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8B3" w:rsidRPr="004C38B3" w:rsidRDefault="004C38B3" w:rsidP="004C38B3">
      <w:pPr>
        <w:widowControl/>
        <w:tabs>
          <w:tab w:val="right" w:pos="9638"/>
        </w:tabs>
        <w:overflowPunct w:val="0"/>
        <w:autoSpaceDE w:val="0"/>
        <w:autoSpaceDN w:val="0"/>
        <w:adjustRightInd w:val="0"/>
        <w:ind w:right="-57"/>
        <w:jc w:val="left"/>
        <w:textAlignment w:val="baseline"/>
        <w:rPr>
          <w:rFonts w:ascii="Arial" w:eastAsia="Arial Unicode MS" w:hAnsi="Arial"/>
          <w:b/>
          <w:bCs/>
          <w:sz w:val="24"/>
          <w:lang w:val="en-GB"/>
        </w:rPr>
      </w:pPr>
      <w:r w:rsidRPr="004C38B3">
        <w:rPr>
          <w:rFonts w:ascii="Arial" w:eastAsia="Arial Unicode MS" w:hAnsi="Arial"/>
          <w:b/>
          <w:bCs/>
          <w:sz w:val="24"/>
          <w:lang w:val="en-GB" w:eastAsia="ja-JP"/>
        </w:rPr>
        <w:t>3GPP TSG-WG SA2 Meeting #1</w:t>
      </w:r>
      <w:r w:rsidRPr="004C38B3">
        <w:rPr>
          <w:rFonts w:ascii="Arial" w:eastAsia="Arial Unicode MS" w:hAnsi="Arial" w:hint="eastAsia"/>
          <w:b/>
          <w:bCs/>
          <w:sz w:val="24"/>
          <w:lang w:val="en-GB"/>
        </w:rPr>
        <w:t>7</w:t>
      </w:r>
      <w:r w:rsidRPr="004C38B3">
        <w:rPr>
          <w:rFonts w:ascii="Arial" w:eastAsia="Arial Unicode MS" w:hAnsi="Arial"/>
          <w:b/>
          <w:bCs/>
          <w:sz w:val="24"/>
          <w:lang w:val="en-GB"/>
        </w:rPr>
        <w:t>1</w:t>
      </w:r>
      <w:r w:rsidRPr="004C38B3">
        <w:rPr>
          <w:rFonts w:ascii="Arial" w:eastAsia="Arial Unicode MS" w:hAnsi="Arial"/>
          <w:b/>
          <w:bCs/>
          <w:sz w:val="24"/>
          <w:lang w:val="en-GB" w:eastAsia="ja-JP"/>
        </w:rPr>
        <w:tab/>
      </w:r>
      <w:r w:rsidRPr="004C38B3">
        <w:rPr>
          <w:rFonts w:ascii="Arial" w:hAnsi="Arial" w:cs="Times New Roman"/>
          <w:b/>
          <w:iCs/>
          <w:noProof/>
          <w:color w:val="auto"/>
          <w:sz w:val="28"/>
          <w:lang w:val="en-GB" w:eastAsia="en-US"/>
        </w:rPr>
        <w:t>S2-2</w:t>
      </w:r>
      <w:r w:rsidRPr="004C38B3">
        <w:rPr>
          <w:rFonts w:ascii="Arial" w:hAnsi="Arial" w:cs="Times New Roman" w:hint="eastAsia"/>
          <w:b/>
          <w:iCs/>
          <w:noProof/>
          <w:color w:val="auto"/>
          <w:sz w:val="28"/>
          <w:lang w:val="en-GB"/>
        </w:rPr>
        <w:t>50</w:t>
      </w:r>
      <w:r w:rsidR="003C0A12">
        <w:rPr>
          <w:rFonts w:ascii="Arial" w:hAnsi="Arial" w:cs="Times New Roman"/>
          <w:b/>
          <w:iCs/>
          <w:noProof/>
          <w:color w:val="auto"/>
          <w:sz w:val="28"/>
          <w:lang w:val="en-GB"/>
        </w:rPr>
        <w:t>8709</w:t>
      </w:r>
      <w:bookmarkStart w:id="0" w:name="_GoBack"/>
      <w:bookmarkEnd w:id="0"/>
    </w:p>
    <w:p w:rsidR="004C38B3" w:rsidRPr="004C38B3" w:rsidRDefault="004C38B3" w:rsidP="004C38B3">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b/>
          <w:bCs/>
          <w:sz w:val="24"/>
          <w:lang w:val="en-GB" w:eastAsia="ja-JP"/>
        </w:rPr>
      </w:pPr>
      <w:r w:rsidRPr="004C38B3">
        <w:rPr>
          <w:rFonts w:ascii="Arial" w:eastAsia="Malgun Gothic" w:hAnsi="Arial"/>
          <w:b/>
          <w:bCs/>
          <w:sz w:val="24"/>
          <w:lang w:val="en-GB" w:eastAsia="ja-JP"/>
        </w:rPr>
        <w:t>13</w:t>
      </w:r>
      <w:r w:rsidRPr="004C38B3">
        <w:rPr>
          <w:rFonts w:ascii="Arial" w:eastAsia="Malgun Gothic" w:hAnsi="Arial" w:hint="eastAsia"/>
          <w:b/>
          <w:bCs/>
          <w:sz w:val="24"/>
          <w:vertAlign w:val="superscript"/>
          <w:lang w:val="en-GB"/>
        </w:rPr>
        <w:t>th</w:t>
      </w:r>
      <w:r w:rsidRPr="004C38B3">
        <w:rPr>
          <w:rFonts w:ascii="Arial" w:eastAsia="Malgun Gothic" w:hAnsi="Arial"/>
          <w:b/>
          <w:bCs/>
          <w:sz w:val="24"/>
          <w:lang w:val="en-GB" w:eastAsia="ja-JP"/>
        </w:rPr>
        <w:t xml:space="preserve"> – 17</w:t>
      </w:r>
      <w:r w:rsidRPr="004C38B3">
        <w:rPr>
          <w:rFonts w:ascii="Arial" w:eastAsia="Malgun Gothic" w:hAnsi="Arial" w:hint="eastAsia"/>
          <w:b/>
          <w:bCs/>
          <w:sz w:val="24"/>
          <w:vertAlign w:val="superscript"/>
          <w:lang w:val="en-GB"/>
        </w:rPr>
        <w:t>th</w:t>
      </w:r>
      <w:r w:rsidRPr="004C38B3">
        <w:rPr>
          <w:rFonts w:ascii="Arial" w:eastAsia="Malgun Gothic" w:hAnsi="Arial" w:hint="eastAsia"/>
          <w:b/>
          <w:bCs/>
          <w:sz w:val="24"/>
          <w:lang w:val="en-GB"/>
        </w:rPr>
        <w:t xml:space="preserve"> </w:t>
      </w:r>
      <w:r w:rsidRPr="004C38B3">
        <w:rPr>
          <w:rFonts w:ascii="Arial" w:eastAsia="Malgun Gothic" w:hAnsi="Arial"/>
          <w:b/>
          <w:bCs/>
          <w:sz w:val="24"/>
          <w:lang w:val="en-GB" w:eastAsia="ja-JP"/>
        </w:rPr>
        <w:t>O</w:t>
      </w:r>
      <w:r w:rsidRPr="004C38B3">
        <w:rPr>
          <w:rFonts w:ascii="Arial" w:hAnsi="Arial"/>
          <w:b/>
          <w:bCs/>
          <w:sz w:val="24"/>
          <w:lang w:val="en-GB"/>
        </w:rPr>
        <w:t>ctober</w:t>
      </w:r>
      <w:r w:rsidRPr="004C38B3">
        <w:rPr>
          <w:rFonts w:ascii="Arial" w:eastAsia="Malgun Gothic" w:hAnsi="Arial"/>
          <w:b/>
          <w:bCs/>
          <w:sz w:val="24"/>
          <w:lang w:val="en-GB" w:eastAsia="ja-JP"/>
        </w:rPr>
        <w:t xml:space="preserve"> 2025, W</w:t>
      </w:r>
      <w:r w:rsidRPr="004C38B3">
        <w:rPr>
          <w:rFonts w:ascii="Arial" w:hAnsi="Arial"/>
          <w:b/>
          <w:bCs/>
          <w:sz w:val="24"/>
          <w:lang w:val="en-GB"/>
        </w:rPr>
        <w:t>uhan</w:t>
      </w:r>
      <w:r w:rsidRPr="004C38B3">
        <w:rPr>
          <w:rFonts w:ascii="Arial" w:eastAsia="Malgun Gothic" w:hAnsi="Arial"/>
          <w:b/>
          <w:bCs/>
          <w:sz w:val="24"/>
          <w:lang w:val="en-GB" w:eastAsia="ja-JP"/>
        </w:rPr>
        <w:t>, CN</w:t>
      </w:r>
      <w:r w:rsidRPr="004C38B3">
        <w:rPr>
          <w:rFonts w:ascii="Arial" w:eastAsia="Arial Unicode MS" w:hAnsi="Arial"/>
          <w:b/>
          <w:bCs/>
          <w:lang w:val="en-GB" w:eastAsia="ja-JP"/>
        </w:rPr>
        <w:tab/>
      </w:r>
      <w:r w:rsidRPr="004C38B3">
        <w:rPr>
          <w:rFonts w:ascii="Arial" w:eastAsia="Malgun Gothic" w:hAnsi="Arial"/>
          <w:b/>
          <w:bCs/>
          <w:color w:val="0000FF"/>
          <w:lang w:val="en-GB" w:eastAsia="ja-JP"/>
        </w:rPr>
        <w:t>(revision of</w:t>
      </w:r>
      <w:r w:rsidRPr="004C38B3">
        <w:rPr>
          <w:rFonts w:ascii="Arial" w:hAnsi="Arial" w:hint="eastAsia"/>
          <w:b/>
          <w:bCs/>
          <w:color w:val="0000FF"/>
          <w:lang w:val="en-GB"/>
        </w:rPr>
        <w:t xml:space="preserve"> XXXXXX</w:t>
      </w:r>
      <w:r w:rsidRPr="004C38B3">
        <w:rPr>
          <w:rFonts w:ascii="Arial" w:eastAsia="Malgun Gothic" w:hAnsi="Arial"/>
          <w:b/>
          <w:bCs/>
          <w:color w:val="0000FF"/>
          <w:lang w:val="en-GB" w:eastAsia="ja-JP"/>
        </w:rPr>
        <w:t>)</w:t>
      </w:r>
    </w:p>
    <w:p w:rsidR="004C38B3" w:rsidRPr="004C38B3" w:rsidRDefault="004C38B3" w:rsidP="004C38B3">
      <w:pPr>
        <w:widowControl/>
        <w:overflowPunct w:val="0"/>
        <w:autoSpaceDE w:val="0"/>
        <w:autoSpaceDN w:val="0"/>
        <w:adjustRightInd w:val="0"/>
        <w:spacing w:after="180"/>
        <w:jc w:val="left"/>
        <w:textAlignment w:val="baseline"/>
        <w:rPr>
          <w:rFonts w:ascii="Arial" w:eastAsia="Malgun Gothic" w:hAnsi="Arial"/>
          <w:lang w:val="en-GB" w:eastAsia="ja-JP"/>
        </w:rPr>
      </w:pPr>
    </w:p>
    <w:p w:rsidR="004C38B3" w:rsidRPr="004C38B3" w:rsidRDefault="004C38B3" w:rsidP="004C38B3">
      <w:pPr>
        <w:widowControl/>
        <w:overflowPunct w:val="0"/>
        <w:autoSpaceDE w:val="0"/>
        <w:autoSpaceDN w:val="0"/>
        <w:adjustRightInd w:val="0"/>
        <w:spacing w:after="180"/>
        <w:ind w:left="2127" w:hanging="2127"/>
        <w:jc w:val="left"/>
        <w:textAlignment w:val="baseline"/>
        <w:rPr>
          <w:rFonts w:ascii="Arial" w:hAnsi="Arial"/>
          <w:b/>
        </w:rPr>
      </w:pPr>
      <w:r w:rsidRPr="004C38B3">
        <w:rPr>
          <w:rFonts w:ascii="Arial" w:eastAsia="Malgun Gothic" w:hAnsi="Arial"/>
          <w:b/>
          <w:lang w:val="en-GB" w:eastAsia="ja-JP"/>
        </w:rPr>
        <w:t>Source:</w:t>
      </w:r>
      <w:r w:rsidRPr="004C38B3">
        <w:rPr>
          <w:rFonts w:ascii="Arial" w:eastAsia="Malgun Gothic" w:hAnsi="Arial"/>
          <w:b/>
          <w:lang w:val="en-GB" w:eastAsia="ja-JP"/>
        </w:rPr>
        <w:tab/>
      </w:r>
      <w:r w:rsidRPr="004C38B3">
        <w:rPr>
          <w:rFonts w:ascii="Arial" w:hAnsi="Arial" w:hint="eastAsia"/>
          <w:b/>
          <w:lang w:val="en-GB"/>
        </w:rPr>
        <w:t>China Telecom</w:t>
      </w:r>
    </w:p>
    <w:p w:rsidR="004C38B3" w:rsidRPr="004C38B3" w:rsidRDefault="004C38B3" w:rsidP="004C38B3">
      <w:pPr>
        <w:widowControl/>
        <w:overflowPunct w:val="0"/>
        <w:autoSpaceDE w:val="0"/>
        <w:autoSpaceDN w:val="0"/>
        <w:adjustRightInd w:val="0"/>
        <w:spacing w:after="180"/>
        <w:ind w:left="2127" w:hanging="2127"/>
        <w:jc w:val="left"/>
        <w:textAlignment w:val="baseline"/>
        <w:rPr>
          <w:rFonts w:ascii="Arial" w:hAnsi="Arial"/>
          <w:b/>
          <w:lang w:val="en-GB"/>
        </w:rPr>
      </w:pPr>
      <w:r w:rsidRPr="004C38B3">
        <w:rPr>
          <w:rFonts w:ascii="Arial" w:eastAsia="Malgun Gothic" w:hAnsi="Arial"/>
          <w:b/>
          <w:lang w:val="en-GB" w:eastAsia="ja-JP"/>
        </w:rPr>
        <w:t>Title:</w:t>
      </w:r>
      <w:r w:rsidRPr="004C38B3">
        <w:rPr>
          <w:rFonts w:ascii="Arial" w:eastAsia="Malgun Gothic" w:hAnsi="Arial"/>
          <w:b/>
          <w:lang w:val="en-GB" w:eastAsia="ja-JP"/>
        </w:rPr>
        <w:tab/>
      </w:r>
      <w:r w:rsidRPr="004C38B3">
        <w:rPr>
          <w:rFonts w:ascii="Arial" w:hAnsi="Arial" w:hint="eastAsia"/>
          <w:b/>
          <w:lang w:val="en-GB"/>
        </w:rPr>
        <w:t xml:space="preserve">New Solution: </w:t>
      </w:r>
      <w:r w:rsidRPr="004C38B3">
        <w:rPr>
          <w:rFonts w:ascii="Arial" w:hAnsi="Arial"/>
          <w:b/>
          <w:lang w:val="en-GB"/>
        </w:rPr>
        <w:t>Support of DO-A capable AIoT Device</w:t>
      </w:r>
      <w:r w:rsidRPr="004C38B3">
        <w:rPr>
          <w:rFonts w:ascii="Arial" w:hAnsi="Arial" w:hint="eastAsia"/>
          <w:b/>
          <w:lang w:val="en-GB"/>
        </w:rPr>
        <w:t xml:space="preserve"> </w:t>
      </w:r>
      <w:r w:rsidRPr="004C38B3">
        <w:rPr>
          <w:rFonts w:ascii="Arial" w:hAnsi="Arial"/>
          <w:b/>
          <w:lang w:val="en-GB"/>
        </w:rPr>
        <w:t>for AIOTF selection and routing to AF</w:t>
      </w:r>
    </w:p>
    <w:p w:rsidR="004C38B3" w:rsidRPr="004C38B3" w:rsidRDefault="004C38B3" w:rsidP="004C38B3">
      <w:pPr>
        <w:widowControl/>
        <w:overflowPunct w:val="0"/>
        <w:autoSpaceDE w:val="0"/>
        <w:autoSpaceDN w:val="0"/>
        <w:adjustRightInd w:val="0"/>
        <w:spacing w:after="180"/>
        <w:ind w:left="2127" w:hanging="2127"/>
        <w:jc w:val="left"/>
        <w:textAlignment w:val="baseline"/>
        <w:rPr>
          <w:rFonts w:ascii="Arial" w:eastAsia="Malgun Gothic" w:hAnsi="Arial"/>
          <w:b/>
          <w:lang w:val="en-GB" w:eastAsia="ja-JP"/>
        </w:rPr>
      </w:pPr>
      <w:r w:rsidRPr="004C38B3">
        <w:rPr>
          <w:rFonts w:ascii="Arial" w:eastAsia="Malgun Gothic" w:hAnsi="Arial"/>
          <w:b/>
          <w:lang w:val="en-GB" w:eastAsia="ja-JP"/>
        </w:rPr>
        <w:t>Document for:</w:t>
      </w:r>
      <w:r w:rsidRPr="004C38B3">
        <w:rPr>
          <w:rFonts w:ascii="Arial" w:eastAsia="Malgun Gothic" w:hAnsi="Arial"/>
          <w:b/>
          <w:lang w:val="en-GB" w:eastAsia="ja-JP"/>
        </w:rPr>
        <w:tab/>
        <w:t>Approval</w:t>
      </w:r>
    </w:p>
    <w:p w:rsidR="004C38B3" w:rsidRPr="004C38B3" w:rsidRDefault="004C38B3" w:rsidP="004C38B3">
      <w:pPr>
        <w:widowControl/>
        <w:overflowPunct w:val="0"/>
        <w:autoSpaceDE w:val="0"/>
        <w:autoSpaceDN w:val="0"/>
        <w:adjustRightInd w:val="0"/>
        <w:spacing w:after="180"/>
        <w:ind w:left="2127" w:hanging="2127"/>
        <w:jc w:val="left"/>
        <w:textAlignment w:val="baseline"/>
        <w:rPr>
          <w:rFonts w:ascii="Arial" w:hAnsi="Arial"/>
          <w:b/>
          <w:lang w:val="en-GB"/>
        </w:rPr>
      </w:pPr>
      <w:r w:rsidRPr="004C38B3">
        <w:rPr>
          <w:rFonts w:ascii="Arial" w:eastAsia="Malgun Gothic" w:hAnsi="Arial"/>
          <w:b/>
          <w:lang w:val="en-GB" w:eastAsia="ja-JP"/>
        </w:rPr>
        <w:t>Agenda Item:</w:t>
      </w:r>
      <w:r w:rsidRPr="004C38B3">
        <w:rPr>
          <w:rFonts w:ascii="Arial" w:eastAsia="Malgun Gothic" w:hAnsi="Arial"/>
          <w:b/>
          <w:bCs/>
          <w:lang w:val="en-GB" w:eastAsia="ja-JP"/>
        </w:rPr>
        <w:t xml:space="preserve"> </w:t>
      </w:r>
      <w:r w:rsidRPr="004C38B3">
        <w:rPr>
          <w:rFonts w:ascii="Arial" w:eastAsia="Malgun Gothic" w:hAnsi="Arial"/>
          <w:b/>
          <w:lang w:val="en-GB" w:eastAsia="ja-JP"/>
        </w:rPr>
        <w:tab/>
      </w:r>
      <w:r w:rsidRPr="004C38B3">
        <w:rPr>
          <w:rFonts w:ascii="Arial" w:hAnsi="Arial" w:hint="eastAsia"/>
          <w:b/>
          <w:lang w:val="en-GB"/>
        </w:rPr>
        <w:t>20</w:t>
      </w:r>
      <w:r w:rsidRPr="004C38B3">
        <w:rPr>
          <w:rFonts w:ascii="Arial" w:eastAsia="Malgun Gothic" w:hAnsi="Arial"/>
          <w:b/>
          <w:lang w:val="en-GB" w:eastAsia="ja-JP"/>
        </w:rPr>
        <w:t>.</w:t>
      </w:r>
      <w:r w:rsidRPr="004C38B3">
        <w:rPr>
          <w:rFonts w:ascii="Arial" w:hAnsi="Arial" w:hint="eastAsia"/>
          <w:b/>
          <w:lang w:val="en-GB"/>
        </w:rPr>
        <w:t>5.1</w:t>
      </w:r>
    </w:p>
    <w:p w:rsidR="004C38B3" w:rsidRPr="004C38B3" w:rsidRDefault="004C38B3" w:rsidP="004C38B3">
      <w:pPr>
        <w:widowControl/>
        <w:overflowPunct w:val="0"/>
        <w:autoSpaceDE w:val="0"/>
        <w:autoSpaceDN w:val="0"/>
        <w:adjustRightInd w:val="0"/>
        <w:spacing w:after="180"/>
        <w:ind w:left="2127" w:hanging="2127"/>
        <w:jc w:val="left"/>
        <w:textAlignment w:val="baseline"/>
        <w:rPr>
          <w:rFonts w:ascii="Arial" w:hAnsi="Arial"/>
          <w:b/>
          <w:lang w:val="en-GB"/>
        </w:rPr>
      </w:pPr>
      <w:r w:rsidRPr="004C38B3">
        <w:rPr>
          <w:rFonts w:ascii="Arial" w:eastAsia="Malgun Gothic" w:hAnsi="Arial"/>
          <w:b/>
          <w:lang w:val="en-GB" w:eastAsia="ja-JP"/>
        </w:rPr>
        <w:t>Work Item / Release:</w:t>
      </w:r>
      <w:r w:rsidRPr="004C38B3">
        <w:rPr>
          <w:rFonts w:ascii="Arial" w:eastAsia="Malgun Gothic" w:hAnsi="Arial"/>
          <w:b/>
          <w:lang w:val="en-GB" w:eastAsia="ja-JP"/>
        </w:rPr>
        <w:tab/>
        <w:t>FS_AmbientIoT_Ph2_ARC / Rel-</w:t>
      </w:r>
      <w:r w:rsidRPr="004C38B3">
        <w:rPr>
          <w:rFonts w:ascii="Arial" w:hAnsi="Arial" w:hint="eastAsia"/>
          <w:b/>
          <w:lang w:val="en-GB"/>
        </w:rPr>
        <w:t>20</w:t>
      </w:r>
    </w:p>
    <w:p w:rsidR="004C38B3" w:rsidRPr="004C38B3" w:rsidRDefault="004C38B3" w:rsidP="004C38B3">
      <w:pPr>
        <w:widowControl/>
        <w:overflowPunct w:val="0"/>
        <w:autoSpaceDE w:val="0"/>
        <w:autoSpaceDN w:val="0"/>
        <w:adjustRightInd w:val="0"/>
        <w:spacing w:after="180"/>
        <w:jc w:val="left"/>
        <w:textAlignment w:val="baseline"/>
        <w:rPr>
          <w:rFonts w:ascii="Arial" w:eastAsia="Malgun Gothic" w:hAnsi="Arial"/>
          <w:i/>
          <w:iCs/>
          <w:lang w:val="en-GB"/>
        </w:rPr>
      </w:pPr>
      <w:r w:rsidRPr="004C38B3">
        <w:rPr>
          <w:rFonts w:ascii="Arial" w:eastAsia="Malgun Gothic" w:hAnsi="Arial"/>
          <w:i/>
          <w:iCs/>
          <w:lang w:val="en-GB" w:eastAsia="ja-JP"/>
        </w:rPr>
        <w:t xml:space="preserve">Abstract of the contribution: </w:t>
      </w:r>
      <w:bookmarkStart w:id="1" w:name="_Hlk154651783"/>
      <w:r w:rsidRPr="004C38B3">
        <w:rPr>
          <w:rFonts w:ascii="Arial" w:eastAsia="Malgun Gothic" w:hAnsi="Arial"/>
          <w:i/>
          <w:iCs/>
          <w:lang w:val="en-GB" w:eastAsia="ja-JP"/>
        </w:rPr>
        <w:t xml:space="preserve">This paper </w:t>
      </w:r>
      <w:bookmarkEnd w:id="1"/>
      <w:r w:rsidRPr="004C38B3">
        <w:rPr>
          <w:rFonts w:ascii="Arial" w:eastAsia="Malgun Gothic" w:hAnsi="Arial"/>
          <w:i/>
          <w:iCs/>
          <w:lang w:val="en-GB" w:eastAsia="ja-JP"/>
        </w:rPr>
        <w:t xml:space="preserve">proposes </w:t>
      </w:r>
      <w:r w:rsidRPr="004C38B3">
        <w:rPr>
          <w:rFonts w:ascii="Arial" w:hAnsi="Arial"/>
          <w:i/>
          <w:iCs/>
          <w:lang w:val="en-GB"/>
        </w:rPr>
        <w:t xml:space="preserve">the solution on how to Support DO-A capable AIoT Device selecting or routing to the </w:t>
      </w:r>
      <w:r w:rsidRPr="004C38B3">
        <w:rPr>
          <w:rFonts w:ascii="Arial" w:hAnsi="Arial"/>
          <w:i/>
          <w:iCs/>
          <w:color w:val="auto"/>
          <w:lang w:val="en-GB"/>
        </w:rPr>
        <w:t>Serving</w:t>
      </w:r>
      <w:r w:rsidRPr="004C38B3">
        <w:rPr>
          <w:rFonts w:ascii="Arial" w:hAnsi="Arial"/>
          <w:i/>
          <w:iCs/>
          <w:lang w:val="en-GB"/>
        </w:rPr>
        <w:t xml:space="preserve"> AIOTF.</w:t>
      </w:r>
    </w:p>
    <w:p w:rsidR="004C38B3" w:rsidRPr="004C38B3" w:rsidRDefault="004C38B3" w:rsidP="004C38B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hAnsi="Arial" w:cs="Times New Roman"/>
          <w:color w:val="auto"/>
          <w:sz w:val="36"/>
          <w:lang w:val="en-GB"/>
        </w:rPr>
      </w:pPr>
      <w:r w:rsidRPr="004C38B3">
        <w:rPr>
          <w:rFonts w:ascii="Arial" w:eastAsia="Malgun Gothic" w:hAnsi="Arial" w:cs="Times New Roman"/>
          <w:color w:val="auto"/>
          <w:sz w:val="36"/>
          <w:lang w:val="en-GB" w:eastAsia="ja-JP"/>
        </w:rPr>
        <w:t>1</w:t>
      </w:r>
      <w:r w:rsidRPr="004C38B3">
        <w:rPr>
          <w:rFonts w:ascii="Arial" w:eastAsia="Malgun Gothic" w:hAnsi="Arial" w:cs="Times New Roman"/>
          <w:color w:val="auto"/>
          <w:sz w:val="36"/>
          <w:lang w:val="en-GB" w:eastAsia="ja-JP"/>
        </w:rPr>
        <w:tab/>
      </w:r>
      <w:r w:rsidRPr="004C38B3">
        <w:rPr>
          <w:rFonts w:ascii="Arial" w:hAnsi="Arial" w:cs="Times New Roman" w:hint="eastAsia"/>
          <w:color w:val="auto"/>
          <w:sz w:val="36"/>
          <w:lang w:val="en-GB"/>
        </w:rPr>
        <w:t>Introduction</w:t>
      </w:r>
    </w:p>
    <w:p w:rsidR="004C38B3" w:rsidRPr="004C38B3" w:rsidRDefault="004C38B3" w:rsidP="004C38B3">
      <w:pPr>
        <w:widowControl/>
        <w:overflowPunct w:val="0"/>
        <w:autoSpaceDE w:val="0"/>
        <w:autoSpaceDN w:val="0"/>
        <w:adjustRightInd w:val="0"/>
        <w:spacing w:after="180"/>
        <w:textAlignment w:val="baseline"/>
        <w:rPr>
          <w:rFonts w:cs="Times New Roman"/>
          <w:lang w:val="en-GB"/>
        </w:rPr>
      </w:pPr>
      <w:r w:rsidRPr="004C38B3">
        <w:rPr>
          <w:rFonts w:cs="Times New Roman"/>
          <w:noProof/>
          <w:color w:val="auto"/>
          <w:lang w:val="en-GB"/>
        </w:rPr>
        <w:t>Based</w:t>
      </w:r>
      <w:r w:rsidRPr="004C38B3">
        <w:rPr>
          <w:rFonts w:cs="Times New Roman" w:hint="eastAsia"/>
          <w:noProof/>
          <w:color w:val="auto"/>
          <w:lang w:val="en-GB"/>
        </w:rPr>
        <w:t xml:space="preserve"> </w:t>
      </w:r>
      <w:r w:rsidRPr="004C38B3">
        <w:rPr>
          <w:rFonts w:cs="Times New Roman"/>
          <w:noProof/>
          <w:color w:val="auto"/>
          <w:lang w:val="en-GB"/>
        </w:rPr>
        <w:t>on the Key Issue 2 (TR 23</w:t>
      </w:r>
      <w:r w:rsidRPr="004C38B3">
        <w:rPr>
          <w:rFonts w:cs="Times New Roman" w:hint="eastAsia"/>
          <w:noProof/>
          <w:color w:val="auto"/>
          <w:lang w:val="en-GB"/>
        </w:rPr>
        <w:t>.</w:t>
      </w:r>
      <w:r w:rsidRPr="004C38B3">
        <w:rPr>
          <w:rFonts w:cs="Times New Roman"/>
          <w:noProof/>
          <w:color w:val="auto"/>
          <w:lang w:val="en-GB"/>
        </w:rPr>
        <w:t xml:space="preserve">700-030), </w:t>
      </w:r>
      <w:r w:rsidRPr="004C38B3">
        <w:rPr>
          <w:rFonts w:eastAsia="Malgun Gothic" w:cs="Times New Roman"/>
          <w:lang w:val="en-GB"/>
        </w:rPr>
        <w:t>the following work be studied:</w:t>
      </w:r>
    </w:p>
    <w:p w:rsidR="004C38B3" w:rsidRPr="00460364" w:rsidRDefault="00460364" w:rsidP="00460364">
      <w:pPr>
        <w:pStyle w:val="2"/>
      </w:pPr>
      <w:r>
        <w:t>Key Issue #2: Support of DO-A Capable AIoT Devices</w:t>
      </w:r>
    </w:p>
    <w:p w:rsidR="004C38B3" w:rsidRPr="004C38B3" w:rsidRDefault="004C38B3" w:rsidP="004C38B3">
      <w:pPr>
        <w:widowControl/>
        <w:overflowPunct w:val="0"/>
        <w:autoSpaceDE w:val="0"/>
        <w:autoSpaceDN w:val="0"/>
        <w:adjustRightInd w:val="0"/>
        <w:spacing w:after="180"/>
        <w:jc w:val="left"/>
        <w:textAlignment w:val="baseline"/>
        <w:rPr>
          <w:rFonts w:eastAsia="Malgun Gothic" w:cs="Times New Roman"/>
          <w:i/>
          <w:iCs/>
          <w:lang w:val="en-GB" w:eastAsia="ja-JP"/>
        </w:rPr>
      </w:pPr>
      <w:r w:rsidRPr="004C38B3">
        <w:rPr>
          <w:rFonts w:eastAsia="Malgun Gothic" w:cs="Times New Roman"/>
          <w:i/>
          <w:iCs/>
          <w:lang w:val="en-GB" w:eastAsia="ja-JP"/>
        </w:rPr>
        <w:t>This key issue will study the system architecture to support DO-A capable Ambient IoT Devices in Topology 1 and Topology 2.</w:t>
      </w:r>
    </w:p>
    <w:p w:rsidR="004C38B3" w:rsidRPr="004C38B3" w:rsidRDefault="004C38B3" w:rsidP="004C38B3">
      <w:pPr>
        <w:widowControl/>
        <w:overflowPunct w:val="0"/>
        <w:autoSpaceDE w:val="0"/>
        <w:autoSpaceDN w:val="0"/>
        <w:adjustRightInd w:val="0"/>
        <w:spacing w:after="180"/>
        <w:jc w:val="left"/>
        <w:textAlignment w:val="baseline"/>
        <w:rPr>
          <w:rFonts w:eastAsia="Malgun Gothic" w:cs="Times New Roman"/>
          <w:i/>
          <w:iCs/>
          <w:lang w:val="en-GB" w:eastAsia="ja-JP"/>
        </w:rPr>
      </w:pPr>
      <w:r w:rsidRPr="004C38B3">
        <w:rPr>
          <w:rFonts w:eastAsia="Malgun Gothic" w:cs="Times New Roman"/>
          <w:i/>
          <w:iCs/>
          <w:lang w:val="en-GB" w:eastAsia="ja-JP"/>
        </w:rPr>
        <w:t xml:space="preserve">The </w:t>
      </w:r>
      <w:r w:rsidRPr="004C38B3">
        <w:rPr>
          <w:rFonts w:eastAsia="Malgun Gothic" w:cs="Times New Roman"/>
          <w:bCs/>
          <w:i/>
          <w:iCs/>
          <w:noProof/>
        </w:rPr>
        <w:t>following aspects will be studied</w:t>
      </w:r>
      <w:r w:rsidRPr="004C38B3">
        <w:rPr>
          <w:rFonts w:eastAsia="Malgun Gothic" w:cs="Times New Roman"/>
          <w:i/>
          <w:iCs/>
          <w:lang w:val="en-GB" w:eastAsia="ja-JP"/>
        </w:rPr>
        <w:t>:</w:t>
      </w:r>
    </w:p>
    <w:p w:rsidR="004C38B3" w:rsidRPr="004C38B3" w:rsidRDefault="004C38B3" w:rsidP="004C38B3">
      <w:pPr>
        <w:widowControl/>
        <w:overflowPunct w:val="0"/>
        <w:autoSpaceDE w:val="0"/>
        <w:autoSpaceDN w:val="0"/>
        <w:adjustRightInd w:val="0"/>
        <w:spacing w:after="180"/>
        <w:ind w:left="568" w:hanging="284"/>
        <w:jc w:val="left"/>
        <w:textAlignment w:val="baseline"/>
        <w:rPr>
          <w:rFonts w:eastAsia="Malgun Gothic" w:cs="Times New Roman"/>
          <w:i/>
          <w:iCs/>
          <w:lang w:val="en-GB" w:eastAsia="ja-JP"/>
        </w:rPr>
      </w:pPr>
      <w:r w:rsidRPr="004C38B3">
        <w:rPr>
          <w:rFonts w:eastAsia="Malgun Gothic" w:cs="Times New Roman"/>
          <w:i/>
          <w:iCs/>
          <w:lang w:val="en-GB" w:eastAsia="ja-JP"/>
        </w:rPr>
        <w:t>-</w:t>
      </w:r>
      <w:r w:rsidRPr="004C38B3">
        <w:rPr>
          <w:rFonts w:eastAsia="Malgun Gothic" w:cs="Times New Roman"/>
          <w:i/>
          <w:iCs/>
          <w:lang w:val="en-GB" w:eastAsia="ja-JP"/>
        </w:rPr>
        <w:tab/>
        <w:t>How the AIoT Device informs the network of its presence autonomously (e.g., an AIoT Device initiated registration-like procedure)</w:t>
      </w:r>
      <w:r w:rsidRPr="004C38B3">
        <w:rPr>
          <w:rFonts w:eastAsia="Malgun Gothic" w:cs="Times New Roman"/>
          <w:i/>
          <w:iCs/>
          <w:lang w:val="en-GB"/>
        </w:rPr>
        <w:t xml:space="preserve"> and what are the triggers for the DO-A capable device to inform the network of its presence</w:t>
      </w:r>
      <w:r w:rsidRPr="004C38B3">
        <w:rPr>
          <w:rFonts w:eastAsia="Malgun Gothic" w:cs="Times New Roman"/>
          <w:i/>
          <w:iCs/>
          <w:lang w:val="en-GB" w:eastAsia="ja-JP"/>
        </w:rPr>
        <w:t>.</w:t>
      </w:r>
    </w:p>
    <w:p w:rsidR="004C38B3" w:rsidRPr="004C38B3" w:rsidRDefault="004C38B3" w:rsidP="004C38B3">
      <w:pPr>
        <w:widowControl/>
        <w:overflowPunct w:val="0"/>
        <w:autoSpaceDE w:val="0"/>
        <w:autoSpaceDN w:val="0"/>
        <w:adjustRightInd w:val="0"/>
        <w:spacing w:after="180"/>
        <w:ind w:left="568" w:hanging="284"/>
        <w:jc w:val="left"/>
        <w:textAlignment w:val="baseline"/>
        <w:rPr>
          <w:rFonts w:eastAsia="Malgun Gothic" w:cs="Times New Roman"/>
          <w:i/>
          <w:iCs/>
          <w:lang w:val="en-GB" w:eastAsia="ko-KR"/>
        </w:rPr>
      </w:pPr>
      <w:r w:rsidRPr="004C38B3">
        <w:rPr>
          <w:rFonts w:eastAsia="Malgun Gothic" w:cs="Times New Roman"/>
          <w:bCs/>
          <w:i/>
          <w:iCs/>
          <w:noProof/>
          <w:lang w:val="en-GB"/>
        </w:rPr>
        <w:t>-</w:t>
      </w:r>
      <w:r w:rsidRPr="004C38B3">
        <w:rPr>
          <w:rFonts w:eastAsia="Malgun Gothic" w:cs="Times New Roman"/>
          <w:bCs/>
          <w:i/>
          <w:iCs/>
          <w:noProof/>
          <w:lang w:val="en-GB"/>
        </w:rPr>
        <w:tab/>
        <w:t xml:space="preserve">Whether and how to consider </w:t>
      </w:r>
      <w:r w:rsidRPr="004C38B3">
        <w:rPr>
          <w:rFonts w:eastAsia="Malgun Gothic" w:cs="Times New Roman"/>
          <w:i/>
          <w:iCs/>
          <w:noProof/>
          <w:lang w:val="en-GB"/>
        </w:rPr>
        <w:t>power consumption</w:t>
      </w:r>
      <w:r w:rsidRPr="004C38B3">
        <w:rPr>
          <w:rFonts w:eastAsia="Malgun Gothic" w:cs="Times New Roman"/>
          <w:bCs/>
          <w:i/>
          <w:iCs/>
          <w:noProof/>
          <w:lang w:val="en-GB"/>
        </w:rPr>
        <w:t xml:space="preserve"> of </w:t>
      </w:r>
      <w:r w:rsidRPr="004C38B3">
        <w:rPr>
          <w:rFonts w:eastAsia="Malgun Gothic" w:cs="Times New Roman"/>
          <w:i/>
          <w:iCs/>
          <w:noProof/>
          <w:lang w:val="en-GB"/>
        </w:rPr>
        <w:t>DO-A Capable AIoT Devices.</w:t>
      </w:r>
    </w:p>
    <w:p w:rsidR="004C38B3" w:rsidRPr="004C38B3" w:rsidRDefault="004C38B3" w:rsidP="004C38B3">
      <w:pPr>
        <w:widowControl/>
        <w:overflowPunct w:val="0"/>
        <w:autoSpaceDE w:val="0"/>
        <w:autoSpaceDN w:val="0"/>
        <w:adjustRightInd w:val="0"/>
        <w:spacing w:after="180"/>
        <w:ind w:left="568" w:hanging="284"/>
        <w:jc w:val="left"/>
        <w:textAlignment w:val="baseline"/>
        <w:rPr>
          <w:rFonts w:eastAsia="Malgun Gothic" w:cs="Times New Roman"/>
          <w:i/>
          <w:iCs/>
          <w:lang w:val="en-GB" w:eastAsia="ja-JP"/>
        </w:rPr>
      </w:pPr>
      <w:r w:rsidRPr="004C38B3">
        <w:rPr>
          <w:rFonts w:eastAsia="Malgun Gothic" w:cs="Times New Roman"/>
          <w:i/>
          <w:iCs/>
          <w:lang w:val="en-GB" w:eastAsia="ja-JP"/>
        </w:rPr>
        <w:t>-</w:t>
      </w:r>
      <w:bookmarkStart w:id="2" w:name="_Hlk206657393"/>
      <w:r w:rsidRPr="004C38B3">
        <w:rPr>
          <w:rFonts w:eastAsia="Malgun Gothic" w:cs="Times New Roman"/>
          <w:i/>
          <w:iCs/>
          <w:lang w:val="en-GB" w:eastAsia="ja-JP"/>
        </w:rPr>
        <w:tab/>
        <w:t>How an AIoT Device sends data to the AIOTF autonomously</w:t>
      </w:r>
      <w:bookmarkEnd w:id="2"/>
      <w:r w:rsidRPr="004C38B3">
        <w:rPr>
          <w:rFonts w:eastAsia="Malgun Gothic" w:cs="Times New Roman"/>
          <w:i/>
          <w:iCs/>
          <w:lang w:val="en-GB" w:eastAsia="ja-JP"/>
        </w:rPr>
        <w:t>.</w:t>
      </w:r>
    </w:p>
    <w:p w:rsidR="004C38B3" w:rsidRPr="004C38B3" w:rsidRDefault="004C38B3" w:rsidP="004C38B3">
      <w:pPr>
        <w:widowControl/>
        <w:overflowPunct w:val="0"/>
        <w:autoSpaceDE w:val="0"/>
        <w:autoSpaceDN w:val="0"/>
        <w:adjustRightInd w:val="0"/>
        <w:spacing w:after="180"/>
        <w:ind w:left="568" w:hanging="284"/>
        <w:jc w:val="left"/>
        <w:textAlignment w:val="baseline"/>
        <w:rPr>
          <w:rFonts w:eastAsia="Malgun Gothic" w:cs="Times New Roman"/>
          <w:i/>
          <w:iCs/>
          <w:lang w:val="en-GB" w:eastAsia="ja-JP"/>
        </w:rPr>
      </w:pPr>
      <w:r w:rsidRPr="004C38B3">
        <w:rPr>
          <w:rFonts w:eastAsia="Malgun Gothic" w:cs="Times New Roman"/>
          <w:i/>
          <w:iCs/>
          <w:lang w:val="en-GB" w:eastAsia="ja-JP"/>
        </w:rPr>
        <w:t>-</w:t>
      </w:r>
      <w:r w:rsidRPr="004C38B3">
        <w:rPr>
          <w:rFonts w:eastAsia="Malgun Gothic" w:cs="Times New Roman"/>
          <w:i/>
          <w:iCs/>
          <w:lang w:val="en-GB" w:eastAsia="ja-JP"/>
        </w:rPr>
        <w:tab/>
      </w:r>
      <w:bookmarkStart w:id="3" w:name="_Hlk206657418"/>
      <w:r w:rsidRPr="004C38B3">
        <w:rPr>
          <w:rFonts w:eastAsia="Malgun Gothic" w:cs="Times New Roman"/>
          <w:i/>
          <w:iCs/>
          <w:lang w:val="en-GB" w:eastAsia="ja-JP"/>
        </w:rPr>
        <w:t xml:space="preserve">Support for routing the data received by </w:t>
      </w:r>
      <w:bookmarkEnd w:id="3"/>
      <w:r w:rsidRPr="004C38B3">
        <w:rPr>
          <w:rFonts w:eastAsia="Malgun Gothic" w:cs="Times New Roman"/>
          <w:i/>
          <w:iCs/>
          <w:lang w:val="en-GB" w:eastAsia="ja-JP"/>
        </w:rPr>
        <w:t>AIOTF from an AIoT Device to an AF.</w:t>
      </w:r>
    </w:p>
    <w:p w:rsidR="004C38B3" w:rsidRPr="004C38B3" w:rsidRDefault="004C38B3" w:rsidP="004C38B3">
      <w:pPr>
        <w:widowControl/>
        <w:overflowPunct w:val="0"/>
        <w:autoSpaceDE w:val="0"/>
        <w:autoSpaceDN w:val="0"/>
        <w:adjustRightInd w:val="0"/>
        <w:spacing w:after="180"/>
        <w:ind w:left="568" w:hanging="284"/>
        <w:jc w:val="left"/>
        <w:textAlignment w:val="baseline"/>
        <w:rPr>
          <w:rFonts w:eastAsia="Malgun Gothic" w:cs="Times New Roman"/>
          <w:i/>
          <w:iCs/>
          <w:lang w:val="en-GB" w:eastAsia="ja-JP"/>
        </w:rPr>
      </w:pPr>
      <w:r w:rsidRPr="004C38B3">
        <w:rPr>
          <w:rFonts w:eastAsia="Malgun Gothic" w:cs="Times New Roman"/>
          <w:i/>
          <w:iCs/>
          <w:lang w:val="en-GB" w:eastAsia="ja-JP"/>
        </w:rPr>
        <w:t>-</w:t>
      </w:r>
      <w:r w:rsidRPr="004C38B3">
        <w:rPr>
          <w:rFonts w:eastAsia="Malgun Gothic" w:cs="Times New Roman"/>
          <w:i/>
          <w:iCs/>
          <w:lang w:val="en-GB" w:eastAsia="ja-JP"/>
        </w:rPr>
        <w:tab/>
        <w:t>Whether and how to enhance the Inventory and Command procedures defined in TS 23.369 [3] to support DO-A capable AIoT Devices.</w:t>
      </w:r>
    </w:p>
    <w:p w:rsidR="004C38B3" w:rsidRPr="004C38B3" w:rsidRDefault="004C38B3" w:rsidP="004C38B3">
      <w:pPr>
        <w:widowControl/>
        <w:overflowPunct w:val="0"/>
        <w:autoSpaceDE w:val="0"/>
        <w:autoSpaceDN w:val="0"/>
        <w:adjustRightInd w:val="0"/>
        <w:spacing w:after="180"/>
        <w:ind w:left="568" w:hanging="284"/>
        <w:jc w:val="left"/>
        <w:textAlignment w:val="baseline"/>
        <w:rPr>
          <w:rFonts w:eastAsia="Malgun Gothic" w:cs="Times New Roman"/>
          <w:i/>
          <w:iCs/>
          <w:lang w:val="en-GB" w:eastAsia="ja-JP"/>
        </w:rPr>
      </w:pPr>
      <w:r w:rsidRPr="004C38B3">
        <w:rPr>
          <w:rFonts w:eastAsia="Malgun Gothic" w:cs="Times New Roman"/>
          <w:i/>
          <w:iCs/>
          <w:lang w:val="en-GB" w:eastAsia="ja-JP"/>
        </w:rPr>
        <w:t>-</w:t>
      </w:r>
      <w:r w:rsidRPr="004C38B3">
        <w:rPr>
          <w:rFonts w:eastAsia="Malgun Gothic" w:cs="Times New Roman"/>
          <w:i/>
          <w:iCs/>
          <w:lang w:val="en-GB" w:eastAsia="ja-JP"/>
        </w:rPr>
        <w:tab/>
        <w:t>Naiotf, Namf and Nnef interface enhancements to support DO-A capable AIoT Device .</w:t>
      </w:r>
    </w:p>
    <w:p w:rsidR="004C38B3" w:rsidRPr="004C38B3" w:rsidRDefault="004C38B3" w:rsidP="004C38B3">
      <w:pPr>
        <w:keepLines/>
        <w:widowControl/>
        <w:overflowPunct w:val="0"/>
        <w:autoSpaceDE w:val="0"/>
        <w:autoSpaceDN w:val="0"/>
        <w:adjustRightInd w:val="0"/>
        <w:spacing w:after="180"/>
        <w:ind w:left="1135" w:hanging="851"/>
        <w:jc w:val="left"/>
        <w:textAlignment w:val="baseline"/>
        <w:rPr>
          <w:rFonts w:eastAsia="Malgun Gothic" w:cs="Times New Roman"/>
          <w:i/>
          <w:iCs/>
          <w:lang w:val="en-GB" w:eastAsia="ja-JP"/>
        </w:rPr>
      </w:pPr>
      <w:r w:rsidRPr="004C38B3">
        <w:rPr>
          <w:rFonts w:eastAsia="Malgun Gothic" w:cs="Times New Roman"/>
          <w:i/>
          <w:iCs/>
          <w:lang w:val="en-GB" w:eastAsia="ja-JP"/>
        </w:rPr>
        <w:t>NOTE 1:</w:t>
      </w:r>
      <w:r w:rsidRPr="004C38B3">
        <w:rPr>
          <w:rFonts w:eastAsia="Malgun Gothic" w:cs="Times New Roman"/>
          <w:i/>
          <w:iCs/>
          <w:lang w:val="en-GB" w:eastAsia="ja-JP"/>
        </w:rPr>
        <w:tab/>
        <w:t>The conclusions from Key Issue #1 are the basis for supporting DO-A capable AIoT Devices in topology 2 in this key issue.</w:t>
      </w:r>
    </w:p>
    <w:p w:rsidR="004C38B3" w:rsidRPr="004C38B3" w:rsidRDefault="004C38B3" w:rsidP="004C38B3">
      <w:pPr>
        <w:keepLines/>
        <w:widowControl/>
        <w:overflowPunct w:val="0"/>
        <w:autoSpaceDE w:val="0"/>
        <w:autoSpaceDN w:val="0"/>
        <w:adjustRightInd w:val="0"/>
        <w:spacing w:after="180"/>
        <w:ind w:left="1135" w:hanging="851"/>
        <w:jc w:val="left"/>
        <w:textAlignment w:val="baseline"/>
        <w:rPr>
          <w:rFonts w:eastAsia="MS Mincho" w:cs="Times New Roman"/>
          <w:i/>
          <w:iCs/>
          <w:lang w:val="en-GB" w:eastAsia="ja-JP"/>
        </w:rPr>
      </w:pPr>
      <w:r w:rsidRPr="004C38B3">
        <w:rPr>
          <w:rFonts w:eastAsia="Malgun Gothic" w:cs="Times New Roman"/>
          <w:i/>
          <w:iCs/>
          <w:lang w:val="en-GB" w:eastAsia="ja-JP"/>
        </w:rPr>
        <w:t>NOTE 2:</w:t>
      </w:r>
      <w:r w:rsidRPr="004C38B3">
        <w:rPr>
          <w:rFonts w:eastAsia="Malgun Gothic" w:cs="Times New Roman"/>
          <w:i/>
          <w:iCs/>
          <w:lang w:val="en-GB" w:eastAsia="ja-JP"/>
        </w:rPr>
        <w:tab/>
        <w:t>Coordination with RAN WGs is required.</w:t>
      </w:r>
    </w:p>
    <w:p w:rsidR="004C38B3" w:rsidRPr="004C38B3" w:rsidRDefault="004C38B3" w:rsidP="004C38B3">
      <w:pPr>
        <w:widowControl/>
        <w:overflowPunct w:val="0"/>
        <w:autoSpaceDE w:val="0"/>
        <w:autoSpaceDN w:val="0"/>
        <w:adjustRightInd w:val="0"/>
        <w:spacing w:after="180"/>
        <w:jc w:val="left"/>
        <w:textAlignment w:val="baseline"/>
        <w:rPr>
          <w:rFonts w:eastAsia="Malgun Gothic" w:cs="Times New Roman"/>
          <w:b/>
          <w:bCs/>
          <w:lang w:val="en-GB"/>
        </w:rPr>
      </w:pPr>
      <w:r w:rsidRPr="004C38B3">
        <w:rPr>
          <w:rFonts w:eastAsia="Malgun Gothic" w:cs="Times New Roman"/>
          <w:b/>
          <w:bCs/>
          <w:lang w:val="en-GB"/>
        </w:rPr>
        <w:t>Motivation of this solution:</w:t>
      </w:r>
    </w:p>
    <w:p w:rsidR="004C38B3" w:rsidRPr="004C38B3" w:rsidRDefault="004C38B3" w:rsidP="004C38B3">
      <w:pPr>
        <w:widowControl/>
        <w:overflowPunct w:val="0"/>
        <w:autoSpaceDE w:val="0"/>
        <w:autoSpaceDN w:val="0"/>
        <w:adjustRightInd w:val="0"/>
        <w:spacing w:after="180"/>
        <w:jc w:val="left"/>
        <w:textAlignment w:val="baseline"/>
        <w:rPr>
          <w:rFonts w:eastAsia="Malgun Gothic" w:cs="Times New Roman"/>
          <w:lang w:val="en-GB"/>
        </w:rPr>
      </w:pPr>
      <w:r w:rsidRPr="004C38B3">
        <w:rPr>
          <w:rFonts w:eastAsia="Malgun Gothic" w:cs="Times New Roman"/>
          <w:lang w:val="en-GB"/>
        </w:rPr>
        <w:t xml:space="preserve">In </w:t>
      </w:r>
      <w:r w:rsidRPr="004C38B3">
        <w:rPr>
          <w:rFonts w:eastAsia="Malgun Gothic" w:cs="Times New Roman" w:hint="eastAsia"/>
          <w:lang w:val="en-GB"/>
        </w:rPr>
        <w:t>t</w:t>
      </w:r>
      <w:r w:rsidRPr="004C38B3">
        <w:rPr>
          <w:rFonts w:eastAsia="Malgun Gothic" w:cs="Times New Roman"/>
          <w:lang w:val="en-GB"/>
        </w:rPr>
        <w:t>he issue ‘</w:t>
      </w:r>
      <w:r w:rsidRPr="004C38B3">
        <w:rPr>
          <w:rFonts w:eastAsia="Malgun Gothic" w:cs="Times New Roman"/>
          <w:lang w:val="en-GB" w:eastAsia="ja-JP"/>
        </w:rPr>
        <w:t>How an AIoT Device sends data to the AIOTF autonomously</w:t>
      </w:r>
      <w:r w:rsidRPr="004C38B3">
        <w:rPr>
          <w:rFonts w:eastAsia="Malgun Gothic" w:cs="Times New Roman"/>
          <w:lang w:val="en-GB"/>
        </w:rPr>
        <w:t xml:space="preserve">’, there may be a sub-issue to discuss, that how the </w:t>
      </w:r>
      <w:r w:rsidRPr="004C38B3">
        <w:rPr>
          <w:rFonts w:eastAsia="等线" w:cs="Times New Roman"/>
          <w:color w:val="auto"/>
          <w:lang w:val="en-GB"/>
        </w:rPr>
        <w:t>NG-RAN/</w:t>
      </w:r>
      <w:r w:rsidRPr="004C38B3">
        <w:rPr>
          <w:rFonts w:eastAsia="Malgun Gothic" w:cs="Times New Roman"/>
          <w:lang w:val="en-GB"/>
        </w:rPr>
        <w:t xml:space="preserve">Reader discovers and selects the </w:t>
      </w:r>
      <w:r w:rsidRPr="004C38B3">
        <w:rPr>
          <w:rFonts w:eastAsia="Malgun Gothic" w:cs="Times New Roman"/>
          <w:color w:val="auto"/>
          <w:lang w:val="en-GB"/>
        </w:rPr>
        <w:t>serving</w:t>
      </w:r>
      <w:r w:rsidRPr="004C38B3">
        <w:rPr>
          <w:rFonts w:eastAsia="Malgun Gothic" w:cs="Times New Roman"/>
          <w:lang w:val="en-GB"/>
        </w:rPr>
        <w:t xml:space="preserve"> AIOTF when receiving the AIoT DO-A </w:t>
      </w:r>
      <w:r w:rsidRPr="004C38B3">
        <w:rPr>
          <w:rFonts w:eastAsia="Malgun Gothic" w:cs="Times New Roman" w:hint="eastAsia"/>
          <w:lang w:val="en-GB"/>
        </w:rPr>
        <w:t>message</w:t>
      </w:r>
      <w:r w:rsidRPr="004C38B3">
        <w:rPr>
          <w:rFonts w:eastAsia="Malgun Gothic" w:cs="Times New Roman"/>
          <w:lang w:val="en-GB"/>
        </w:rPr>
        <w:t xml:space="preserve">, since the AIoT Device may not have the </w:t>
      </w:r>
      <w:r w:rsidRPr="004C38B3">
        <w:rPr>
          <w:rFonts w:eastAsia="Malgun Gothic" w:cs="Times New Roman"/>
          <w:color w:val="auto"/>
          <w:lang w:val="en-GB"/>
        </w:rPr>
        <w:t>serving</w:t>
      </w:r>
      <w:r w:rsidRPr="004C38B3">
        <w:rPr>
          <w:rFonts w:eastAsia="Malgun Gothic" w:cs="Times New Roman"/>
          <w:lang w:val="en-GB"/>
        </w:rPr>
        <w:t xml:space="preserve"> AIOTF information. Different from a non-DO-A device that the AIOTF will provide the information </w:t>
      </w:r>
      <w:r w:rsidRPr="004C38B3">
        <w:rPr>
          <w:rFonts w:cs="Times New Roman" w:hint="eastAsia"/>
          <w:lang w:val="en-GB"/>
        </w:rPr>
        <w:t xml:space="preserve">of </w:t>
      </w:r>
      <w:r w:rsidRPr="004C38B3">
        <w:rPr>
          <w:rFonts w:eastAsia="Malgun Gothic" w:cs="Times New Roman"/>
          <w:lang w:val="en-GB"/>
        </w:rPr>
        <w:t xml:space="preserve">itself to the </w:t>
      </w:r>
      <w:r w:rsidRPr="004C38B3">
        <w:rPr>
          <w:rFonts w:eastAsia="等线" w:cs="Times New Roman"/>
          <w:color w:val="auto"/>
          <w:lang w:val="en-GB"/>
        </w:rPr>
        <w:t>NG-RAN/</w:t>
      </w:r>
      <w:r w:rsidRPr="004C38B3">
        <w:rPr>
          <w:rFonts w:eastAsia="Malgun Gothic" w:cs="Times New Roman"/>
          <w:lang w:val="en-GB"/>
        </w:rPr>
        <w:t xml:space="preserve">Reader. Under the DO-A mechanism, the AIoT device and </w:t>
      </w:r>
      <w:r w:rsidRPr="004C38B3">
        <w:rPr>
          <w:rFonts w:eastAsia="等线" w:cs="Times New Roman"/>
          <w:color w:val="auto"/>
          <w:lang w:val="en-GB"/>
        </w:rPr>
        <w:t>NG-RAN/</w:t>
      </w:r>
      <w:r w:rsidRPr="004C38B3">
        <w:rPr>
          <w:rFonts w:eastAsia="Malgun Gothic" w:cs="Times New Roman"/>
          <w:lang w:val="en-GB"/>
        </w:rPr>
        <w:t xml:space="preserve">Reader may not have this information when AIoT </w:t>
      </w:r>
      <w:r w:rsidRPr="004C38B3">
        <w:rPr>
          <w:rFonts w:eastAsia="Malgun Gothic" w:cs="Times New Roman" w:hint="eastAsia"/>
          <w:lang w:val="en-GB"/>
        </w:rPr>
        <w:t xml:space="preserve">device </w:t>
      </w:r>
      <w:r w:rsidRPr="004C38B3">
        <w:rPr>
          <w:rFonts w:eastAsia="Malgun Gothic" w:cs="Times New Roman"/>
          <w:lang w:val="en-GB"/>
        </w:rPr>
        <w:t xml:space="preserve">initiates the DO-A </w:t>
      </w:r>
      <w:r w:rsidRPr="004C38B3">
        <w:rPr>
          <w:rFonts w:eastAsia="Malgun Gothic" w:cs="Times New Roman" w:hint="eastAsia"/>
          <w:lang w:val="en-GB"/>
        </w:rPr>
        <w:t>traffic</w:t>
      </w:r>
      <w:r w:rsidRPr="004C38B3">
        <w:rPr>
          <w:rFonts w:eastAsia="Malgun Gothic" w:cs="Times New Roman"/>
          <w:lang w:val="en-GB"/>
        </w:rPr>
        <w:t xml:space="preserve"> for the first time.</w:t>
      </w:r>
    </w:p>
    <w:p w:rsidR="004C38B3" w:rsidRPr="004C38B3" w:rsidRDefault="004C38B3" w:rsidP="004C38B3">
      <w:pPr>
        <w:widowControl/>
        <w:overflowPunct w:val="0"/>
        <w:autoSpaceDE w:val="0"/>
        <w:autoSpaceDN w:val="0"/>
        <w:adjustRightInd w:val="0"/>
        <w:spacing w:after="180"/>
        <w:jc w:val="left"/>
        <w:textAlignment w:val="baseline"/>
        <w:rPr>
          <w:rFonts w:eastAsia="Malgun Gothic" w:cs="Times New Roman"/>
          <w:lang w:val="en-GB"/>
        </w:rPr>
      </w:pPr>
      <w:r w:rsidRPr="004C38B3">
        <w:rPr>
          <w:rFonts w:eastAsia="Malgun Gothic" w:cs="Times New Roman"/>
          <w:lang w:val="en-GB"/>
        </w:rPr>
        <w:t xml:space="preserve">Different from the 3GPP UE, which can provide the AMF info when a UE sends a request to the network, AIoT device may not have this capability. So the key is to make some enhancements on the Reader to help AIoT device discover and select the AIOTF. </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eastAsia="Malgun Gothic" w:cs="Times New Roman"/>
          <w:lang w:val="en-GB"/>
        </w:rPr>
        <w:t xml:space="preserve">Furthermore, there are so many methods and possible cases to select the </w:t>
      </w:r>
      <w:r w:rsidRPr="004C38B3">
        <w:rPr>
          <w:rFonts w:eastAsia="Malgun Gothic" w:cs="Times New Roman"/>
          <w:color w:val="auto"/>
          <w:lang w:val="en-GB"/>
        </w:rPr>
        <w:t>serving</w:t>
      </w:r>
      <w:r w:rsidRPr="004C38B3">
        <w:rPr>
          <w:rFonts w:eastAsia="Malgun Gothic" w:cs="Times New Roman"/>
          <w:lang w:val="en-GB"/>
        </w:rPr>
        <w:t xml:space="preserve"> AIOTF. This should depend on the real scenarios or service requests. Refer to the ‘UE-AMF’ mechanism, the AIOTF selection may have 2 methods: relocation or redirection. For example, when the AIoT Device is in an outdoor scenario or has high mobility, selecting the closest </w:t>
      </w:r>
      <w:r w:rsidRPr="004C38B3">
        <w:rPr>
          <w:rFonts w:eastAsia="Malgun Gothic" w:cs="Times New Roman"/>
          <w:lang w:val="en-GB"/>
        </w:rPr>
        <w:lastRenderedPageBreak/>
        <w:t>AIOTF may be more appropriate</w:t>
      </w:r>
      <w:r w:rsidRPr="004C38B3">
        <w:rPr>
          <w:rFonts w:cs="Times New Roman" w:hint="eastAsia"/>
          <w:lang w:val="en-GB"/>
        </w:rPr>
        <w:t>, i.e., relocation</w:t>
      </w:r>
      <w:r w:rsidRPr="004C38B3">
        <w:rPr>
          <w:rFonts w:eastAsia="Malgun Gothic" w:cs="Times New Roman"/>
          <w:lang w:val="en-GB"/>
        </w:rPr>
        <w:t>. If the AIoT Device has higher data privacy requirements or a specific service agreement, routing the AIoT request to the last known AIOTF may be better</w:t>
      </w:r>
      <w:r w:rsidRPr="004C38B3">
        <w:rPr>
          <w:rFonts w:cs="Times New Roman" w:hint="eastAsia"/>
          <w:lang w:val="en-GB"/>
        </w:rPr>
        <w:t>, i.e., redirection</w:t>
      </w:r>
      <w:r w:rsidRPr="004C38B3">
        <w:rPr>
          <w:rFonts w:eastAsia="Malgun Gothic" w:cs="Times New Roman"/>
          <w:lang w:val="en-GB"/>
        </w:rPr>
        <w:t>.</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 xml:space="preserve">Besides, regarding another bullet in the key issue description about </w:t>
      </w:r>
      <w:r w:rsidRPr="004C38B3">
        <w:rPr>
          <w:rFonts w:cs="Times New Roman"/>
          <w:lang w:val="en-GB"/>
        </w:rPr>
        <w:t>“</w:t>
      </w:r>
      <w:r w:rsidRPr="004C38B3">
        <w:rPr>
          <w:rFonts w:cs="Times New Roman" w:hint="eastAsia"/>
          <w:lang w:val="en-GB"/>
        </w:rPr>
        <w:t xml:space="preserve"> </w:t>
      </w:r>
      <w:r w:rsidRPr="004C38B3">
        <w:rPr>
          <w:rFonts w:cs="Times New Roman"/>
          <w:lang w:val="en-GB"/>
        </w:rPr>
        <w:t>Support for routing the data received by AIOTF from an AIoT Device to an AF”</w:t>
      </w:r>
      <w:r w:rsidRPr="004C38B3">
        <w:rPr>
          <w:rFonts w:cs="Times New Roman" w:hint="eastAsia"/>
          <w:lang w:val="en-GB"/>
        </w:rPr>
        <w:t xml:space="preserve">, it is necessary for the AIOTF to know which AF shall it forward the traffic from the AIOT device to, </w:t>
      </w:r>
      <w:r w:rsidRPr="004C38B3">
        <w:rPr>
          <w:rFonts w:cs="Times New Roman"/>
          <w:lang w:val="en-GB"/>
        </w:rPr>
        <w:t>especially</w:t>
      </w:r>
      <w:r w:rsidRPr="004C38B3">
        <w:rPr>
          <w:rFonts w:cs="Times New Roman" w:hint="eastAsia"/>
          <w:lang w:val="en-GB"/>
        </w:rPr>
        <w:t xml:space="preserve"> for the DO-A when the data is coming firstly from the AIoT device. </w:t>
      </w:r>
    </w:p>
    <w:p w:rsidR="004C38B3" w:rsidRPr="004C38B3" w:rsidRDefault="004C38B3" w:rsidP="004C38B3">
      <w:pPr>
        <w:widowControl/>
        <w:overflowPunct w:val="0"/>
        <w:autoSpaceDE w:val="0"/>
        <w:autoSpaceDN w:val="0"/>
        <w:adjustRightInd w:val="0"/>
        <w:spacing w:after="180"/>
        <w:jc w:val="left"/>
        <w:textAlignment w:val="baseline"/>
        <w:rPr>
          <w:rFonts w:eastAsia="Malgun Gothic" w:cs="Times New Roman"/>
          <w:lang w:val="en-GB" w:eastAsia="ja-JP"/>
        </w:rPr>
      </w:pPr>
      <w:r w:rsidRPr="004C38B3">
        <w:rPr>
          <w:rFonts w:eastAsia="Malgun Gothic" w:cs="Times New Roman"/>
          <w:lang w:val="en-GB" w:eastAsia="ja-JP"/>
        </w:rPr>
        <w:t>Based on these considerations, we propose this solution to support DO-A capable AIoT Device for initial AIOTF selection and routing</w:t>
      </w:r>
      <w:r w:rsidRPr="004C38B3">
        <w:rPr>
          <w:rFonts w:cs="Times New Roman" w:hint="eastAsia"/>
          <w:lang w:val="en-GB"/>
        </w:rPr>
        <w:t>, and also the routing from AIOTF to the AF</w:t>
      </w:r>
      <w:r w:rsidRPr="004C38B3">
        <w:rPr>
          <w:rFonts w:eastAsia="Malgun Gothic" w:cs="Times New Roman"/>
          <w:lang w:val="en-GB" w:eastAsia="ja-JP"/>
        </w:rPr>
        <w:t>.</w:t>
      </w:r>
    </w:p>
    <w:p w:rsidR="004C38B3" w:rsidRPr="004C38B3" w:rsidRDefault="004C38B3" w:rsidP="004C38B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color w:val="auto"/>
          <w:sz w:val="36"/>
          <w:lang w:val="en-GB" w:eastAsia="ja-JP"/>
        </w:rPr>
      </w:pPr>
      <w:r w:rsidRPr="004C38B3">
        <w:rPr>
          <w:rFonts w:ascii="Arial" w:eastAsia="Malgun Gothic" w:hAnsi="Arial" w:cs="Times New Roman"/>
          <w:color w:val="auto"/>
          <w:sz w:val="36"/>
          <w:lang w:val="en-GB" w:eastAsia="ja-JP"/>
        </w:rPr>
        <w:t>2. Text Proposal</w:t>
      </w:r>
    </w:p>
    <w:p w:rsidR="004C38B3" w:rsidRPr="004C38B3" w:rsidRDefault="004C38B3" w:rsidP="004C38B3">
      <w:pPr>
        <w:widowControl/>
        <w:overflowPunct w:val="0"/>
        <w:autoSpaceDE w:val="0"/>
        <w:autoSpaceDN w:val="0"/>
        <w:adjustRightInd w:val="0"/>
        <w:spacing w:after="180"/>
        <w:textAlignment w:val="baseline"/>
        <w:rPr>
          <w:rFonts w:eastAsia="Malgun Gothic" w:cs="Times New Roman"/>
          <w:lang w:val="en-GB"/>
        </w:rPr>
      </w:pPr>
      <w:r w:rsidRPr="004C38B3">
        <w:rPr>
          <w:rFonts w:eastAsia="Malgun Gothic" w:cs="Times New Roman"/>
          <w:lang w:val="en-GB"/>
        </w:rPr>
        <w:t>It is proposed to capture the following changes to TR 23.700-</w:t>
      </w:r>
      <w:r w:rsidRPr="004C38B3">
        <w:rPr>
          <w:rFonts w:cs="Times New Roman" w:hint="eastAsia"/>
          <w:lang w:val="en-GB"/>
        </w:rPr>
        <w:t>30</w:t>
      </w:r>
      <w:r w:rsidRPr="004C38B3">
        <w:rPr>
          <w:rFonts w:eastAsia="Malgun Gothic" w:cs="Times New Roman"/>
          <w:lang w:val="en-GB"/>
        </w:rPr>
        <w:t>.</w:t>
      </w:r>
    </w:p>
    <w:p w:rsidR="004C38B3" w:rsidRPr="004C38B3" w:rsidRDefault="004C38B3" w:rsidP="004C38B3">
      <w:pPr>
        <w:widowControl/>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spacing w:after="180"/>
        <w:jc w:val="center"/>
        <w:textAlignment w:val="baseline"/>
        <w:outlineLvl w:val="0"/>
        <w:rPr>
          <w:rFonts w:ascii="Arial" w:hAnsi="Arial"/>
          <w:color w:val="FF0000"/>
          <w:sz w:val="28"/>
          <w:szCs w:val="28"/>
        </w:rPr>
      </w:pPr>
      <w:bookmarkStart w:id="4" w:name="_Toc519004414"/>
      <w:r w:rsidRPr="004C38B3">
        <w:rPr>
          <w:rFonts w:ascii="Arial" w:eastAsia="Malgun Gothic" w:hAnsi="Arial"/>
          <w:color w:val="FF0000"/>
          <w:sz w:val="28"/>
          <w:szCs w:val="28"/>
          <w:lang w:eastAsia="ja-JP"/>
        </w:rPr>
        <w:t xml:space="preserve">* * * * </w:t>
      </w:r>
      <w:r w:rsidRPr="004C38B3">
        <w:rPr>
          <w:rFonts w:ascii="Arial" w:eastAsia="Malgun Gothic" w:hAnsi="Arial"/>
          <w:color w:val="FF0000"/>
          <w:sz w:val="28"/>
          <w:szCs w:val="28"/>
        </w:rPr>
        <w:t>First</w:t>
      </w:r>
      <w:r w:rsidRPr="004C38B3">
        <w:rPr>
          <w:rFonts w:ascii="Arial" w:eastAsia="Malgun Gothic" w:hAnsi="Arial"/>
          <w:color w:val="FF0000"/>
          <w:sz w:val="28"/>
          <w:szCs w:val="28"/>
          <w:lang w:eastAsia="ja-JP"/>
        </w:rPr>
        <w:t xml:space="preserve"> change </w:t>
      </w:r>
      <w:r w:rsidRPr="004C38B3">
        <w:rPr>
          <w:rFonts w:ascii="Arial" w:hAnsi="Arial" w:hint="eastAsia"/>
          <w:color w:val="FF0000"/>
          <w:sz w:val="28"/>
          <w:szCs w:val="28"/>
        </w:rPr>
        <w:t>(</w:t>
      </w:r>
      <w:r w:rsidRPr="004C38B3">
        <w:rPr>
          <w:rFonts w:ascii="Arial" w:hAnsi="Arial"/>
          <w:color w:val="FF0000"/>
          <w:sz w:val="28"/>
          <w:szCs w:val="28"/>
        </w:rPr>
        <w:t>All new text</w:t>
      </w:r>
      <w:r w:rsidRPr="004C38B3">
        <w:rPr>
          <w:rFonts w:ascii="Arial" w:eastAsia="MS Mincho" w:hAnsi="Arial" w:hint="eastAsia"/>
          <w:color w:val="FF0000"/>
          <w:sz w:val="28"/>
          <w:szCs w:val="28"/>
          <w:lang w:eastAsia="ja-JP"/>
        </w:rPr>
        <w:t>)</w:t>
      </w:r>
      <w:r w:rsidRPr="004C38B3">
        <w:rPr>
          <w:rFonts w:ascii="Arial" w:eastAsia="Malgun Gothic" w:hAnsi="Arial"/>
          <w:color w:val="FF0000"/>
          <w:sz w:val="28"/>
          <w:szCs w:val="28"/>
          <w:lang w:eastAsia="ja-JP"/>
        </w:rPr>
        <w:t xml:space="preserve"> * * * *</w:t>
      </w:r>
      <w:bookmarkStart w:id="5" w:name="_Toc23254045"/>
      <w:bookmarkStart w:id="6" w:name="_Toc97057180"/>
      <w:bookmarkStart w:id="7" w:name="_Toc97266758"/>
      <w:bookmarkStart w:id="8" w:name="_Toc104302605"/>
      <w:bookmarkStart w:id="9" w:name="_Toc104359571"/>
      <w:bookmarkStart w:id="10" w:name="_Toc104872764"/>
      <w:bookmarkStart w:id="11" w:name="_Toc104302541"/>
      <w:bookmarkStart w:id="12" w:name="_Toc104359507"/>
      <w:bookmarkStart w:id="13" w:name="_Toc104872691"/>
      <w:bookmarkStart w:id="14" w:name="_Toc500949097"/>
      <w:bookmarkStart w:id="15" w:name="_Toc92875660"/>
      <w:bookmarkStart w:id="16" w:name="_Toc93070684"/>
      <w:bookmarkStart w:id="17" w:name="_Toc148441676"/>
      <w:bookmarkStart w:id="18" w:name="_Toc175891056"/>
    </w:p>
    <w:p w:rsidR="004C38B3" w:rsidRPr="004C38B3" w:rsidRDefault="004C38B3" w:rsidP="004C38B3">
      <w:pPr>
        <w:keepNext/>
        <w:keepLines/>
        <w:widowControl/>
        <w:overflowPunct w:val="0"/>
        <w:autoSpaceDE w:val="0"/>
        <w:autoSpaceDN w:val="0"/>
        <w:adjustRightInd w:val="0"/>
        <w:spacing w:before="180" w:after="180"/>
        <w:ind w:left="1134" w:hanging="1134"/>
        <w:jc w:val="left"/>
        <w:textAlignment w:val="baseline"/>
        <w:outlineLvl w:val="1"/>
        <w:rPr>
          <w:rFonts w:ascii="Arial" w:eastAsia="Malgun Gothic" w:hAnsi="Arial" w:cs="Times New Roman"/>
          <w:color w:val="auto"/>
          <w:sz w:val="32"/>
          <w:lang w:val="en-GB" w:eastAsia="en-US"/>
        </w:rPr>
      </w:pPr>
      <w:r w:rsidRPr="004C38B3">
        <w:rPr>
          <w:rFonts w:ascii="Arial" w:eastAsia="Malgun Gothic" w:hAnsi="Arial" w:cs="Times New Roman" w:hint="eastAsia"/>
          <w:color w:val="auto"/>
          <w:sz w:val="32"/>
          <w:lang w:val="en-GB"/>
        </w:rPr>
        <w:t>6.X</w:t>
      </w:r>
      <w:r w:rsidRPr="004C38B3">
        <w:rPr>
          <w:rFonts w:ascii="Arial" w:eastAsia="Malgun Gothic" w:hAnsi="Arial" w:cs="Times New Roman"/>
          <w:color w:val="auto"/>
          <w:sz w:val="32"/>
          <w:lang w:val="en-GB" w:eastAsia="en-US"/>
        </w:rPr>
        <w:tab/>
        <w:t>Solution #</w:t>
      </w:r>
      <w:r w:rsidRPr="004C38B3">
        <w:rPr>
          <w:rFonts w:ascii="Arial" w:eastAsia="Malgun Gothic" w:hAnsi="Arial" w:cs="Times New Roman" w:hint="eastAsia"/>
          <w:color w:val="auto"/>
          <w:sz w:val="32"/>
          <w:lang w:val="en-GB"/>
        </w:rPr>
        <w:t>X</w:t>
      </w:r>
      <w:r w:rsidRPr="004C38B3">
        <w:rPr>
          <w:rFonts w:ascii="Arial" w:eastAsia="Malgun Gothic" w:hAnsi="Arial" w:cs="Times New Roman"/>
          <w:color w:val="auto"/>
          <w:sz w:val="32"/>
          <w:lang w:val="en-GB" w:eastAsia="en-US"/>
        </w:rPr>
        <w:t>: Support of DO-A capable AIoT Device for initial AIOTF selection and routing</w:t>
      </w:r>
    </w:p>
    <w:p w:rsidR="004C38B3" w:rsidRPr="004C38B3" w:rsidRDefault="004C38B3" w:rsidP="004C38B3">
      <w:pPr>
        <w:keepNext/>
        <w:keepLines/>
        <w:widowControl/>
        <w:overflowPunct w:val="0"/>
        <w:autoSpaceDE w:val="0"/>
        <w:autoSpaceDN w:val="0"/>
        <w:adjustRightInd w:val="0"/>
        <w:spacing w:before="120" w:after="180"/>
        <w:ind w:left="1134" w:hanging="1134"/>
        <w:jc w:val="left"/>
        <w:textAlignment w:val="baseline"/>
        <w:outlineLvl w:val="2"/>
        <w:rPr>
          <w:rFonts w:ascii="Arial" w:hAnsi="Arial" w:cs="Times New Roman"/>
          <w:color w:val="auto"/>
          <w:sz w:val="28"/>
          <w:lang w:val="en-GB"/>
        </w:rPr>
      </w:pPr>
      <w:r w:rsidRPr="004C38B3">
        <w:rPr>
          <w:rFonts w:ascii="Arial" w:hAnsi="Arial" w:cs="Times New Roman" w:hint="eastAsia"/>
          <w:color w:val="auto"/>
          <w:sz w:val="28"/>
          <w:lang w:val="en-GB"/>
        </w:rPr>
        <w:t>6</w:t>
      </w:r>
      <w:r w:rsidRPr="004C38B3">
        <w:rPr>
          <w:rFonts w:ascii="Arial" w:hAnsi="Arial" w:cs="Times New Roman"/>
          <w:color w:val="auto"/>
          <w:sz w:val="28"/>
          <w:lang w:val="en-GB"/>
        </w:rPr>
        <w:t>.X.0</w:t>
      </w:r>
      <w:r w:rsidRPr="004C38B3">
        <w:rPr>
          <w:rFonts w:ascii="Arial" w:hAnsi="Arial" w:cs="Times New Roman"/>
          <w:color w:val="auto"/>
          <w:sz w:val="28"/>
          <w:lang w:val="en-GB"/>
        </w:rPr>
        <w:tab/>
        <w:t>H</w:t>
      </w:r>
      <w:r w:rsidRPr="004C38B3">
        <w:rPr>
          <w:rFonts w:ascii="Arial" w:hAnsi="Arial" w:cs="Times New Roman" w:hint="eastAsia"/>
          <w:color w:val="auto"/>
          <w:sz w:val="28"/>
          <w:lang w:val="en-GB"/>
        </w:rPr>
        <w:t>igh</w:t>
      </w:r>
      <w:r w:rsidRPr="004C38B3">
        <w:rPr>
          <w:rFonts w:ascii="Arial" w:hAnsi="Arial" w:cs="Times New Roman"/>
          <w:color w:val="auto"/>
          <w:sz w:val="28"/>
          <w:lang w:val="en-GB"/>
        </w:rPr>
        <w:t>-level solution principles</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T</w:t>
      </w:r>
      <w:r w:rsidRPr="004C38B3">
        <w:rPr>
          <w:rFonts w:cs="Times New Roman"/>
          <w:lang w:val="en-GB"/>
        </w:rPr>
        <w:t>his solution addresses Key Issue #2 “Support for routing the data received by AIOTF from an AIoT Device to AF”. The key technical principles proposed in this solution are summarized below:</w:t>
      </w:r>
    </w:p>
    <w:p w:rsidR="004C38B3" w:rsidRPr="004C38B3" w:rsidRDefault="004C38B3" w:rsidP="004C38B3">
      <w:pPr>
        <w:widowControl/>
        <w:numPr>
          <w:ilvl w:val="0"/>
          <w:numId w:val="5"/>
        </w:numPr>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 xml:space="preserve">The AIOTF selection has </w:t>
      </w:r>
      <w:r w:rsidRPr="004C38B3">
        <w:rPr>
          <w:rFonts w:cs="Times New Roman"/>
          <w:lang w:val="en-GB"/>
        </w:rPr>
        <w:t>2</w:t>
      </w:r>
      <w:r w:rsidRPr="004C38B3">
        <w:rPr>
          <w:rFonts w:cs="Times New Roman" w:hint="eastAsia"/>
          <w:lang w:val="en-GB"/>
        </w:rPr>
        <w:t xml:space="preserve"> different </w:t>
      </w:r>
      <w:r w:rsidRPr="004C38B3">
        <w:rPr>
          <w:rFonts w:cs="Times New Roman"/>
          <w:lang w:val="en-GB"/>
        </w:rPr>
        <w:t>principles with 4 potential cases</w:t>
      </w:r>
      <w:r w:rsidRPr="004C38B3">
        <w:rPr>
          <w:rFonts w:cs="Times New Roman" w:hint="eastAsia"/>
          <w:lang w:val="en-GB"/>
        </w:rPr>
        <w:t xml:space="preserve">: </w:t>
      </w:r>
    </w:p>
    <w:p w:rsidR="004C38B3" w:rsidRPr="004C38B3" w:rsidRDefault="004C38B3" w:rsidP="004C38B3">
      <w:pPr>
        <w:widowControl/>
        <w:numPr>
          <w:ilvl w:val="1"/>
          <w:numId w:val="5"/>
        </w:numPr>
        <w:overflowPunct w:val="0"/>
        <w:autoSpaceDE w:val="0"/>
        <w:autoSpaceDN w:val="0"/>
        <w:adjustRightInd w:val="0"/>
        <w:spacing w:after="180"/>
        <w:jc w:val="left"/>
        <w:textAlignment w:val="baseline"/>
        <w:rPr>
          <w:rFonts w:cs="Times New Roman"/>
          <w:lang w:val="en-GB"/>
        </w:rPr>
      </w:pPr>
      <w:r w:rsidRPr="004C38B3">
        <w:rPr>
          <w:rFonts w:cs="Times New Roman"/>
          <w:lang w:val="en-GB"/>
        </w:rPr>
        <w:t>The serving AIOTF is provided:</w:t>
      </w:r>
    </w:p>
    <w:p w:rsidR="004C38B3" w:rsidRPr="004C38B3" w:rsidRDefault="004C38B3" w:rsidP="004C38B3">
      <w:pPr>
        <w:widowControl/>
        <w:numPr>
          <w:ilvl w:val="2"/>
          <w:numId w:val="5"/>
        </w:numPr>
        <w:overflowPunct w:val="0"/>
        <w:autoSpaceDE w:val="0"/>
        <w:autoSpaceDN w:val="0"/>
        <w:adjustRightInd w:val="0"/>
        <w:spacing w:after="180"/>
        <w:jc w:val="left"/>
        <w:textAlignment w:val="baseline"/>
        <w:rPr>
          <w:rFonts w:cs="Times New Roman"/>
          <w:lang w:val="en-GB"/>
        </w:rPr>
      </w:pPr>
      <w:r w:rsidRPr="004C38B3">
        <w:rPr>
          <w:rFonts w:cs="Times New Roman"/>
          <w:lang w:val="en-GB"/>
        </w:rPr>
        <w:t>The AIoT device can provide serving AIOTF info e.g., the AIoT temporary ID may contain this info.</w:t>
      </w:r>
    </w:p>
    <w:p w:rsidR="004C38B3" w:rsidRPr="004C38B3" w:rsidRDefault="004C38B3" w:rsidP="004C38B3">
      <w:pPr>
        <w:widowControl/>
        <w:numPr>
          <w:ilvl w:val="2"/>
          <w:numId w:val="5"/>
        </w:numPr>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T</w:t>
      </w:r>
      <w:r w:rsidRPr="004C38B3">
        <w:rPr>
          <w:rFonts w:cs="Times New Roman"/>
          <w:lang w:val="en-GB"/>
        </w:rPr>
        <w:t>he AIoT service context in NG-RAN/Reader may include serving AIOTF info.</w:t>
      </w:r>
    </w:p>
    <w:p w:rsidR="004C38B3" w:rsidRPr="004C38B3" w:rsidRDefault="004C38B3" w:rsidP="004C38B3">
      <w:pPr>
        <w:widowControl/>
        <w:numPr>
          <w:ilvl w:val="1"/>
          <w:numId w:val="5"/>
        </w:numPr>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T</w:t>
      </w:r>
      <w:r w:rsidRPr="004C38B3">
        <w:rPr>
          <w:rFonts w:cs="Times New Roman"/>
          <w:lang w:val="en-GB"/>
        </w:rPr>
        <w:t>he serving AIOTF is unknown for NG-RAN/Reader:</w:t>
      </w:r>
    </w:p>
    <w:p w:rsidR="004C38B3" w:rsidRPr="004C38B3" w:rsidRDefault="004C38B3" w:rsidP="004C38B3">
      <w:pPr>
        <w:widowControl/>
        <w:numPr>
          <w:ilvl w:val="2"/>
          <w:numId w:val="5"/>
        </w:numPr>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T</w:t>
      </w:r>
      <w:r w:rsidRPr="004C38B3">
        <w:rPr>
          <w:rFonts w:cs="Times New Roman"/>
          <w:lang w:val="en-GB"/>
        </w:rPr>
        <w:t>he default AIOTF can be the serving AIOTF in relocation determination.</w:t>
      </w:r>
    </w:p>
    <w:p w:rsidR="004C38B3" w:rsidRPr="004C38B3" w:rsidRDefault="004C38B3" w:rsidP="004C38B3">
      <w:pPr>
        <w:widowControl/>
        <w:numPr>
          <w:ilvl w:val="2"/>
          <w:numId w:val="5"/>
        </w:numPr>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T</w:t>
      </w:r>
      <w:r w:rsidRPr="004C38B3">
        <w:rPr>
          <w:rFonts w:cs="Times New Roman"/>
          <w:lang w:val="en-GB"/>
        </w:rPr>
        <w:t xml:space="preserve">he default AIOTF can help </w:t>
      </w:r>
      <w:r w:rsidRPr="004C38B3">
        <w:rPr>
          <w:rFonts w:cs="Times New Roman" w:hint="eastAsia"/>
          <w:lang w:val="en-GB"/>
        </w:rPr>
        <w:t>routing</w:t>
      </w:r>
      <w:r w:rsidRPr="004C38B3">
        <w:rPr>
          <w:rFonts w:cs="Times New Roman"/>
          <w:lang w:val="en-GB"/>
        </w:rPr>
        <w:t xml:space="preserve"> the request to the serving AIOTF in redirection determination</w:t>
      </w:r>
    </w:p>
    <w:p w:rsidR="004C38B3" w:rsidRPr="004C38B3" w:rsidRDefault="004C38B3" w:rsidP="004C38B3">
      <w:pPr>
        <w:widowControl/>
        <w:numPr>
          <w:ilvl w:val="0"/>
          <w:numId w:val="5"/>
        </w:numPr>
        <w:overflowPunct w:val="0"/>
        <w:autoSpaceDE w:val="0"/>
        <w:autoSpaceDN w:val="0"/>
        <w:adjustRightInd w:val="0"/>
        <w:spacing w:after="180"/>
        <w:jc w:val="left"/>
        <w:textAlignment w:val="baseline"/>
        <w:rPr>
          <w:rFonts w:cs="Times New Roman"/>
          <w:lang w:val="en-GB"/>
        </w:rPr>
      </w:pPr>
      <w:r w:rsidRPr="004C38B3">
        <w:rPr>
          <w:rFonts w:cs="Times New Roman"/>
          <w:lang w:val="en-GB"/>
        </w:rPr>
        <w:t>The NG-RAN/Reader can be pre-configured with default AIOTF info</w:t>
      </w:r>
      <w:r w:rsidRPr="004C38B3">
        <w:rPr>
          <w:rFonts w:cs="Times New Roman" w:hint="eastAsia"/>
          <w:lang w:val="en-GB"/>
        </w:rPr>
        <w:t>.</w:t>
      </w:r>
      <w:r w:rsidRPr="004C38B3">
        <w:rPr>
          <w:rFonts w:cs="Times New Roman"/>
          <w:lang w:val="en-GB"/>
        </w:rPr>
        <w:t xml:space="preserve"> </w:t>
      </w:r>
    </w:p>
    <w:p w:rsidR="004C38B3" w:rsidRPr="004C38B3" w:rsidRDefault="004C38B3" w:rsidP="004C38B3">
      <w:pPr>
        <w:widowControl/>
        <w:numPr>
          <w:ilvl w:val="0"/>
          <w:numId w:val="5"/>
        </w:numPr>
        <w:overflowPunct w:val="0"/>
        <w:autoSpaceDE w:val="0"/>
        <w:autoSpaceDN w:val="0"/>
        <w:adjustRightInd w:val="0"/>
        <w:spacing w:after="180"/>
        <w:jc w:val="left"/>
        <w:textAlignment w:val="baseline"/>
        <w:rPr>
          <w:rFonts w:cs="Times New Roman"/>
          <w:lang w:val="en-GB"/>
        </w:rPr>
      </w:pPr>
      <w:r w:rsidRPr="004C38B3">
        <w:rPr>
          <w:rFonts w:cs="Times New Roman"/>
          <w:lang w:val="en-GB"/>
        </w:rPr>
        <w:t xml:space="preserve">The AIOTF can route the </w:t>
      </w:r>
      <w:r w:rsidRPr="004C38B3">
        <w:rPr>
          <w:rFonts w:cs="Times New Roman" w:hint="eastAsia"/>
          <w:lang w:val="en-GB"/>
        </w:rPr>
        <w:t>DO</w:t>
      </w:r>
      <w:r w:rsidRPr="004C38B3">
        <w:rPr>
          <w:rFonts w:cs="Times New Roman"/>
          <w:lang w:val="en-GB"/>
        </w:rPr>
        <w:t>-</w:t>
      </w:r>
      <w:r w:rsidRPr="004C38B3">
        <w:rPr>
          <w:rFonts w:cs="Times New Roman" w:hint="eastAsia"/>
          <w:lang w:val="en-GB"/>
        </w:rPr>
        <w:t>A data traffic received from the Device</w:t>
      </w:r>
      <w:r w:rsidRPr="004C38B3">
        <w:rPr>
          <w:rFonts w:cs="Times New Roman"/>
          <w:lang w:val="en-GB"/>
        </w:rPr>
        <w:t xml:space="preserve"> to the target AF</w:t>
      </w:r>
      <w:r w:rsidRPr="004C38B3">
        <w:rPr>
          <w:rFonts w:cs="Times New Roman" w:hint="eastAsia"/>
          <w:lang w:val="en-GB"/>
        </w:rPr>
        <w:t xml:space="preserve">, based on the </w:t>
      </w:r>
      <w:r w:rsidRPr="004C38B3">
        <w:rPr>
          <w:rFonts w:cs="Times New Roman"/>
          <w:lang w:val="en-GB"/>
        </w:rPr>
        <w:t>subscribed</w:t>
      </w:r>
      <w:r w:rsidRPr="004C38B3">
        <w:rPr>
          <w:rFonts w:cs="Times New Roman" w:hint="eastAsia"/>
          <w:lang w:val="en-GB"/>
        </w:rPr>
        <w:t xml:space="preserve"> AF information for the device, which is retrieved from the ADM.</w:t>
      </w:r>
    </w:p>
    <w:p w:rsidR="004C38B3" w:rsidRPr="004C38B3" w:rsidRDefault="004C38B3" w:rsidP="004C38B3">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color w:val="auto"/>
          <w:sz w:val="28"/>
          <w:lang w:val="en-GB" w:eastAsia="en-US"/>
        </w:rPr>
      </w:pPr>
      <w:bookmarkStart w:id="19" w:name="_Toc199433787"/>
      <w:bookmarkStart w:id="20" w:name="_Toc199925308"/>
      <w:r w:rsidRPr="004C38B3">
        <w:rPr>
          <w:rFonts w:ascii="Arial" w:eastAsia="Malgun Gothic" w:hAnsi="Arial" w:cs="Times New Roman"/>
          <w:color w:val="auto"/>
          <w:sz w:val="28"/>
          <w:lang w:val="en-GB" w:eastAsia="en-US"/>
        </w:rPr>
        <w:t>6.</w:t>
      </w:r>
      <w:r w:rsidRPr="004C38B3">
        <w:rPr>
          <w:rFonts w:ascii="Arial" w:eastAsia="Malgun Gothic" w:hAnsi="Arial" w:cs="Times New Roman" w:hint="eastAsia"/>
          <w:color w:val="auto"/>
          <w:sz w:val="28"/>
          <w:lang w:val="en-GB"/>
        </w:rPr>
        <w:t>X</w:t>
      </w:r>
      <w:r w:rsidRPr="004C38B3">
        <w:rPr>
          <w:rFonts w:ascii="Arial" w:eastAsia="Malgun Gothic" w:hAnsi="Arial" w:cs="Times New Roman"/>
          <w:color w:val="auto"/>
          <w:sz w:val="28"/>
          <w:lang w:val="en-GB" w:eastAsia="en-US"/>
        </w:rPr>
        <w:t>.1</w:t>
      </w:r>
      <w:r w:rsidRPr="004C38B3">
        <w:rPr>
          <w:rFonts w:ascii="Arial" w:eastAsia="Malgun Gothic" w:hAnsi="Arial" w:cs="Times New Roman"/>
          <w:color w:val="auto"/>
          <w:sz w:val="28"/>
          <w:lang w:val="en-GB" w:eastAsia="en-US"/>
        </w:rPr>
        <w:tab/>
        <w:t>Description</w:t>
      </w:r>
      <w:bookmarkEnd w:id="19"/>
      <w:bookmarkEnd w:id="20"/>
    </w:p>
    <w:p w:rsidR="004C38B3" w:rsidRPr="004C38B3" w:rsidRDefault="004C38B3" w:rsidP="004C38B3">
      <w:pPr>
        <w:widowControl/>
        <w:spacing w:after="180"/>
        <w:jc w:val="left"/>
        <w:rPr>
          <w:rFonts w:eastAsia="等线" w:cs="Times New Roman"/>
          <w:color w:val="auto"/>
          <w:lang w:val="en-GB"/>
        </w:rPr>
      </w:pPr>
      <w:r w:rsidRPr="004C38B3">
        <w:rPr>
          <w:rFonts w:eastAsia="等线" w:cs="Times New Roman" w:hint="eastAsia"/>
          <w:color w:val="auto"/>
          <w:lang w:val="en-GB"/>
        </w:rPr>
        <w:t xml:space="preserve">This solution </w:t>
      </w:r>
      <w:r w:rsidRPr="004C38B3">
        <w:rPr>
          <w:rFonts w:eastAsia="等线" w:cs="Times New Roman"/>
          <w:color w:val="auto"/>
          <w:lang w:val="en-GB"/>
        </w:rPr>
        <w:t>aims</w:t>
      </w:r>
      <w:r w:rsidRPr="004C38B3">
        <w:rPr>
          <w:rFonts w:eastAsia="等线" w:cs="Times New Roman" w:hint="eastAsia"/>
          <w:color w:val="auto"/>
          <w:lang w:val="en-GB"/>
        </w:rPr>
        <w:t xml:space="preserve"> for the case</w:t>
      </w:r>
      <w:r w:rsidRPr="004C38B3">
        <w:rPr>
          <w:rFonts w:eastAsia="等线" w:cs="Times New Roman"/>
          <w:color w:val="auto"/>
          <w:lang w:val="en-GB"/>
        </w:rPr>
        <w:t xml:space="preserve"> of how to discover and select the </w:t>
      </w:r>
      <w:r w:rsidRPr="004C38B3">
        <w:rPr>
          <w:rFonts w:cs="Times New Roman"/>
          <w:color w:val="auto"/>
          <w:lang w:val="en-GB"/>
        </w:rPr>
        <w:t>serving</w:t>
      </w:r>
      <w:r w:rsidRPr="004C38B3">
        <w:rPr>
          <w:rFonts w:eastAsia="等线" w:cs="Times New Roman"/>
          <w:color w:val="auto"/>
          <w:lang w:val="en-GB"/>
        </w:rPr>
        <w:t xml:space="preserve"> AIOTF when the DO-A capable AIoT Device sends the request</w:t>
      </w:r>
      <w:r w:rsidRPr="004C38B3">
        <w:rPr>
          <w:rFonts w:eastAsia="等线" w:cs="Times New Roman" w:hint="eastAsia"/>
          <w:color w:val="auto"/>
          <w:lang w:val="en-GB"/>
        </w:rPr>
        <w:t>/message</w:t>
      </w:r>
      <w:r w:rsidRPr="004C38B3">
        <w:rPr>
          <w:rFonts w:eastAsia="等线" w:cs="Times New Roman"/>
          <w:color w:val="auto"/>
          <w:lang w:val="en-GB"/>
        </w:rPr>
        <w:t xml:space="preserve"> to the network. As DO-A capable AIoT Device may already have been registered in the network, the ADM should have the AIoT subscription information</w:t>
      </w:r>
      <w:r w:rsidRPr="004C38B3">
        <w:rPr>
          <w:rFonts w:eastAsia="等线" w:cs="Times New Roman" w:hint="eastAsia"/>
          <w:color w:val="auto"/>
          <w:lang w:val="en-GB"/>
        </w:rPr>
        <w:t xml:space="preserve"> based on SLA</w:t>
      </w:r>
      <w:r w:rsidRPr="004C38B3">
        <w:rPr>
          <w:rFonts w:eastAsia="等线" w:cs="Times New Roman"/>
          <w:color w:val="auto"/>
          <w:lang w:val="en-GB"/>
        </w:rPr>
        <w:t xml:space="preserve"> (e.g., AIoT </w:t>
      </w:r>
      <w:r w:rsidRPr="004C38B3">
        <w:rPr>
          <w:rFonts w:eastAsia="等线" w:cs="Times New Roman" w:hint="eastAsia"/>
          <w:color w:val="auto"/>
          <w:lang w:val="en-GB"/>
        </w:rPr>
        <w:t xml:space="preserve">device </w:t>
      </w:r>
      <w:r w:rsidRPr="004C38B3">
        <w:rPr>
          <w:rFonts w:eastAsia="等线" w:cs="Times New Roman"/>
          <w:color w:val="auto"/>
          <w:lang w:val="en-GB"/>
        </w:rPr>
        <w:t>profile data, AF</w:t>
      </w:r>
      <w:r w:rsidRPr="004C38B3">
        <w:rPr>
          <w:rFonts w:eastAsia="等线" w:cs="Times New Roman" w:hint="eastAsia"/>
          <w:color w:val="auto"/>
          <w:lang w:val="en-GB"/>
        </w:rPr>
        <w:t xml:space="preserve"> authorization data</w:t>
      </w:r>
      <w:r w:rsidRPr="004C38B3">
        <w:rPr>
          <w:rFonts w:eastAsia="等线" w:cs="Times New Roman"/>
          <w:color w:val="auto"/>
          <w:lang w:val="en-GB"/>
        </w:rPr>
        <w:t>) which may contain the related AIOTF information</w:t>
      </w:r>
      <w:r w:rsidRPr="004C38B3">
        <w:rPr>
          <w:rFonts w:eastAsia="等线" w:cs="Times New Roman" w:hint="eastAsia"/>
          <w:color w:val="auto"/>
          <w:lang w:val="en-GB"/>
        </w:rPr>
        <w:t>, i.e., last known AIOTF information for the device</w:t>
      </w:r>
      <w:r w:rsidRPr="004C38B3">
        <w:rPr>
          <w:rFonts w:eastAsia="等线" w:cs="Times New Roman"/>
          <w:color w:val="auto"/>
          <w:lang w:val="en-GB"/>
        </w:rPr>
        <w:t>. But the NG-RAN/Reader, different from the ADM, may or may not have this info, especially when the AIoT Device is mobile.</w:t>
      </w:r>
    </w:p>
    <w:p w:rsidR="004C38B3" w:rsidRPr="004C38B3" w:rsidRDefault="004C38B3" w:rsidP="004C38B3">
      <w:pPr>
        <w:widowControl/>
        <w:spacing w:after="180"/>
        <w:jc w:val="left"/>
        <w:rPr>
          <w:rFonts w:eastAsia="等线" w:cs="Times New Roman"/>
          <w:color w:val="auto"/>
          <w:lang w:val="en-GB"/>
        </w:rPr>
      </w:pPr>
      <w:r w:rsidRPr="004C38B3">
        <w:rPr>
          <w:rFonts w:eastAsia="等线" w:cs="Times New Roman"/>
          <w:color w:val="auto"/>
          <w:lang w:val="en-GB"/>
        </w:rPr>
        <w:t xml:space="preserve">Furthermore, considering the capability of the AIoT Device and various scenarios of AIoT, such as </w:t>
      </w:r>
      <w:r w:rsidRPr="004C38B3">
        <w:rPr>
          <w:rFonts w:eastAsia="等线" w:cs="Times New Roman" w:hint="eastAsia"/>
          <w:color w:val="auto"/>
          <w:lang w:val="en-GB"/>
        </w:rPr>
        <w:t>w</w:t>
      </w:r>
      <w:r w:rsidRPr="004C38B3">
        <w:rPr>
          <w:rFonts w:eastAsia="等线" w:cs="Times New Roman"/>
          <w:color w:val="auto"/>
          <w:lang w:val="en-GB"/>
        </w:rPr>
        <w:t>arehouse, supply chain, and individual tags</w:t>
      </w:r>
      <w:r w:rsidRPr="004C38B3">
        <w:rPr>
          <w:rFonts w:eastAsia="等线" w:cs="Times New Roman" w:hint="eastAsia"/>
          <w:color w:val="auto"/>
          <w:lang w:val="en-GB"/>
        </w:rPr>
        <w:t>,</w:t>
      </w:r>
      <w:r w:rsidRPr="004C38B3">
        <w:rPr>
          <w:rFonts w:eastAsia="等线" w:cs="Times New Roman"/>
          <w:color w:val="auto"/>
          <w:lang w:val="en-GB"/>
        </w:rPr>
        <w:t xml:space="preserve"> </w:t>
      </w:r>
      <w:r w:rsidRPr="004C38B3">
        <w:rPr>
          <w:rFonts w:eastAsia="等线" w:cs="Times New Roman" w:hint="eastAsia"/>
          <w:color w:val="auto"/>
          <w:lang w:val="en-GB"/>
        </w:rPr>
        <w:t>d</w:t>
      </w:r>
      <w:r w:rsidRPr="004C38B3">
        <w:rPr>
          <w:rFonts w:eastAsia="等线" w:cs="Times New Roman"/>
          <w:color w:val="auto"/>
          <w:lang w:val="en-GB"/>
        </w:rPr>
        <w:t xml:space="preserve">ifferent scenario may have different reqirements, resulting in different </w:t>
      </w:r>
      <w:r w:rsidRPr="004C38B3">
        <w:rPr>
          <w:rFonts w:eastAsia="等线" w:cs="Times New Roman" w:hint="eastAsia"/>
          <w:color w:val="auto"/>
          <w:lang w:val="en-GB"/>
        </w:rPr>
        <w:t>preferences</w:t>
      </w:r>
      <w:r w:rsidRPr="004C38B3">
        <w:rPr>
          <w:rFonts w:eastAsia="等线" w:cs="Times New Roman"/>
          <w:color w:val="auto"/>
          <w:lang w:val="en-GB"/>
        </w:rPr>
        <w:t xml:space="preserve"> to discover and select the </w:t>
      </w:r>
      <w:r w:rsidRPr="004C38B3">
        <w:rPr>
          <w:rFonts w:cs="Times New Roman"/>
          <w:color w:val="auto"/>
          <w:lang w:val="en-GB"/>
        </w:rPr>
        <w:t>serving</w:t>
      </w:r>
      <w:r w:rsidRPr="004C38B3">
        <w:rPr>
          <w:rFonts w:eastAsia="等线" w:cs="Times New Roman"/>
          <w:color w:val="auto"/>
          <w:lang w:val="en-GB"/>
        </w:rPr>
        <w:t xml:space="preserve"> AIOTF such as mentioned before (e.g., AIOTF relocation and AIOTF redirection).</w:t>
      </w:r>
    </w:p>
    <w:p w:rsidR="004C38B3" w:rsidRPr="004C38B3" w:rsidRDefault="004C38B3" w:rsidP="004C38B3">
      <w:pPr>
        <w:widowControl/>
        <w:spacing w:after="180"/>
        <w:jc w:val="left"/>
        <w:rPr>
          <w:rFonts w:eastAsia="等线" w:cs="Times New Roman"/>
          <w:color w:val="auto"/>
          <w:lang w:val="en-GB"/>
        </w:rPr>
      </w:pPr>
      <w:r w:rsidRPr="004C38B3">
        <w:rPr>
          <w:rFonts w:eastAsia="等线" w:cs="Times New Roman" w:hint="eastAsia"/>
          <w:color w:val="auto"/>
          <w:lang w:val="en-GB"/>
        </w:rPr>
        <w:t>B</w:t>
      </w:r>
      <w:r w:rsidRPr="004C38B3">
        <w:rPr>
          <w:rFonts w:eastAsia="等线" w:cs="Times New Roman"/>
          <w:color w:val="auto"/>
          <w:lang w:val="en-GB"/>
        </w:rPr>
        <w:t>ased on these considerations, there are a few assumptions for this solution:</w:t>
      </w:r>
    </w:p>
    <w:p w:rsidR="004C38B3" w:rsidRPr="004C38B3" w:rsidRDefault="004C38B3" w:rsidP="004C38B3">
      <w:pPr>
        <w:widowControl/>
        <w:spacing w:after="180"/>
        <w:jc w:val="left"/>
        <w:rPr>
          <w:rFonts w:eastAsia="等线" w:cs="Times New Roman"/>
          <w:b/>
          <w:bCs/>
          <w:i/>
          <w:iCs/>
          <w:color w:val="auto"/>
          <w:lang w:val="en-GB"/>
        </w:rPr>
      </w:pPr>
      <w:r w:rsidRPr="004C38B3">
        <w:rPr>
          <w:rFonts w:eastAsia="等线" w:cs="Times New Roman"/>
          <w:b/>
          <w:bCs/>
          <w:i/>
          <w:iCs/>
          <w:color w:val="auto"/>
          <w:lang w:val="en-GB"/>
        </w:rPr>
        <w:t>Assumption:</w:t>
      </w:r>
    </w:p>
    <w:p w:rsidR="004C38B3" w:rsidRPr="004C38B3" w:rsidRDefault="004C38B3" w:rsidP="004C38B3">
      <w:pPr>
        <w:widowControl/>
        <w:numPr>
          <w:ilvl w:val="0"/>
          <w:numId w:val="1"/>
        </w:numPr>
        <w:overflowPunct w:val="0"/>
        <w:autoSpaceDE w:val="0"/>
        <w:autoSpaceDN w:val="0"/>
        <w:adjustRightInd w:val="0"/>
        <w:spacing w:after="180"/>
        <w:jc w:val="left"/>
        <w:textAlignment w:val="baseline"/>
        <w:rPr>
          <w:rFonts w:cs="Times New Roman"/>
          <w:color w:val="auto"/>
          <w:lang w:val="en-GB"/>
        </w:rPr>
      </w:pPr>
      <w:r w:rsidRPr="004C38B3">
        <w:rPr>
          <w:rFonts w:cs="Times New Roman"/>
          <w:color w:val="auto"/>
          <w:lang w:val="en-GB"/>
        </w:rPr>
        <w:t xml:space="preserve">The ADM should </w:t>
      </w:r>
      <w:r w:rsidRPr="004C38B3">
        <w:rPr>
          <w:rFonts w:cs="Times New Roman" w:hint="eastAsia"/>
          <w:color w:val="auto"/>
          <w:lang w:val="en-GB"/>
        </w:rPr>
        <w:t xml:space="preserve">further include the AIOT device service agreement and the subscribed AF information. </w:t>
      </w:r>
    </w:p>
    <w:p w:rsidR="004C38B3" w:rsidRPr="004C38B3" w:rsidRDefault="004C38B3" w:rsidP="004C38B3">
      <w:pPr>
        <w:widowControl/>
        <w:numPr>
          <w:ilvl w:val="0"/>
          <w:numId w:val="1"/>
        </w:numPr>
        <w:overflowPunct w:val="0"/>
        <w:autoSpaceDE w:val="0"/>
        <w:autoSpaceDN w:val="0"/>
        <w:adjustRightInd w:val="0"/>
        <w:spacing w:after="180"/>
        <w:jc w:val="left"/>
        <w:textAlignment w:val="baseline"/>
        <w:rPr>
          <w:rFonts w:cs="Times New Roman"/>
          <w:color w:val="auto"/>
          <w:lang w:val="en-GB"/>
        </w:rPr>
      </w:pPr>
      <w:r w:rsidRPr="004C38B3">
        <w:rPr>
          <w:rFonts w:cs="Times New Roman"/>
          <w:color w:val="auto"/>
          <w:lang w:val="en-GB"/>
        </w:rPr>
        <w:t xml:space="preserve">The last known AIOTF should have the service context </w:t>
      </w:r>
      <w:r w:rsidRPr="004C38B3">
        <w:rPr>
          <w:rFonts w:cs="Times New Roman" w:hint="eastAsia"/>
          <w:color w:val="auto"/>
          <w:lang w:val="en-GB"/>
        </w:rPr>
        <w:t xml:space="preserve">that targets at </w:t>
      </w:r>
      <w:r w:rsidRPr="004C38B3">
        <w:rPr>
          <w:rFonts w:cs="Times New Roman"/>
          <w:color w:val="auto"/>
          <w:lang w:val="en-GB"/>
        </w:rPr>
        <w:t>the AIoT</w:t>
      </w:r>
      <w:r w:rsidRPr="004C38B3">
        <w:rPr>
          <w:rFonts w:cs="Times New Roman" w:hint="eastAsia"/>
          <w:color w:val="auto"/>
          <w:lang w:val="en-GB"/>
        </w:rPr>
        <w:t xml:space="preserve"> device</w:t>
      </w:r>
      <w:r w:rsidRPr="004C38B3">
        <w:rPr>
          <w:rFonts w:cs="Times New Roman"/>
          <w:color w:val="auto"/>
          <w:lang w:val="en-GB"/>
        </w:rPr>
        <w:t>(</w:t>
      </w:r>
      <w:r w:rsidRPr="004C38B3">
        <w:rPr>
          <w:rFonts w:cs="Times New Roman" w:hint="eastAsia"/>
          <w:color w:val="auto"/>
          <w:lang w:val="en-GB"/>
        </w:rPr>
        <w:t>s).</w:t>
      </w:r>
    </w:p>
    <w:p w:rsidR="004C38B3" w:rsidRPr="004C38B3" w:rsidRDefault="004C38B3" w:rsidP="004C38B3">
      <w:pPr>
        <w:widowControl/>
        <w:numPr>
          <w:ilvl w:val="0"/>
          <w:numId w:val="1"/>
        </w:numPr>
        <w:overflowPunct w:val="0"/>
        <w:autoSpaceDE w:val="0"/>
        <w:autoSpaceDN w:val="0"/>
        <w:adjustRightInd w:val="0"/>
        <w:spacing w:after="180"/>
        <w:jc w:val="left"/>
        <w:textAlignment w:val="baseline"/>
        <w:rPr>
          <w:rFonts w:cs="Times New Roman"/>
          <w:color w:val="auto"/>
          <w:lang w:val="en-GB"/>
        </w:rPr>
      </w:pPr>
      <w:r w:rsidRPr="004C38B3">
        <w:rPr>
          <w:rFonts w:cs="Times New Roman"/>
          <w:color w:val="auto"/>
          <w:lang w:val="en-GB"/>
        </w:rPr>
        <w:lastRenderedPageBreak/>
        <w:t>The NG-RAN/ Reader may or may not have the context or the serving AIOTF info.</w:t>
      </w:r>
    </w:p>
    <w:p w:rsidR="004C38B3" w:rsidRPr="004C38B3" w:rsidRDefault="004C38B3" w:rsidP="004C38B3">
      <w:pPr>
        <w:widowControl/>
        <w:numPr>
          <w:ilvl w:val="0"/>
          <w:numId w:val="1"/>
        </w:numPr>
        <w:overflowPunct w:val="0"/>
        <w:autoSpaceDE w:val="0"/>
        <w:autoSpaceDN w:val="0"/>
        <w:adjustRightInd w:val="0"/>
        <w:spacing w:after="180"/>
        <w:jc w:val="left"/>
        <w:textAlignment w:val="baseline"/>
        <w:rPr>
          <w:rFonts w:cs="Times New Roman"/>
          <w:color w:val="auto"/>
          <w:lang w:val="en-GB"/>
        </w:rPr>
      </w:pPr>
      <w:r w:rsidRPr="004C38B3">
        <w:rPr>
          <w:rFonts w:cs="Times New Roman"/>
          <w:color w:val="auto"/>
          <w:lang w:val="en-GB"/>
        </w:rPr>
        <w:t>The AIoT Device may or may not have the serving AIOTF info.</w:t>
      </w:r>
    </w:p>
    <w:p w:rsidR="004C38B3" w:rsidRPr="004C38B3" w:rsidRDefault="004C38B3" w:rsidP="004C38B3">
      <w:pPr>
        <w:widowControl/>
        <w:spacing w:after="180"/>
        <w:jc w:val="left"/>
        <w:rPr>
          <w:rFonts w:cs="Times New Roman"/>
          <w:color w:val="auto"/>
          <w:lang w:val="en-GB"/>
        </w:rPr>
      </w:pPr>
      <w:r w:rsidRPr="004C38B3">
        <w:rPr>
          <w:rFonts w:cs="Times New Roman" w:hint="eastAsia"/>
          <w:color w:val="auto"/>
          <w:lang w:val="en-GB"/>
        </w:rPr>
        <w:t>B</w:t>
      </w:r>
      <w:r w:rsidRPr="004C38B3">
        <w:rPr>
          <w:rFonts w:cs="Times New Roman"/>
          <w:color w:val="auto"/>
          <w:lang w:val="en-GB"/>
        </w:rPr>
        <w:t>ased on these assumptions, for 4 potential cases, when the AIoT device or service context in NG-RAN/Reader have the serving AIOTF info, the NG-RAN/Reader only need to check this info and route the request to th</w:t>
      </w:r>
      <w:r w:rsidRPr="004C38B3">
        <w:rPr>
          <w:rFonts w:cs="Times New Roman" w:hint="eastAsia"/>
          <w:color w:val="auto"/>
          <w:lang w:val="en-GB"/>
        </w:rPr>
        <w:t>is</w:t>
      </w:r>
      <w:r w:rsidRPr="004C38B3">
        <w:rPr>
          <w:rFonts w:cs="Times New Roman"/>
          <w:color w:val="auto"/>
          <w:lang w:val="en-GB"/>
        </w:rPr>
        <w:t xml:space="preserve"> AIOTF. However, when the serving AIOTF is unknown, the key is </w:t>
      </w:r>
      <w:r w:rsidRPr="004C38B3">
        <w:rPr>
          <w:rFonts w:cs="Times New Roman" w:hint="eastAsia"/>
          <w:color w:val="auto"/>
          <w:lang w:val="en-GB"/>
        </w:rPr>
        <w:t xml:space="preserve">1) </w:t>
      </w:r>
      <w:r w:rsidRPr="004C38B3">
        <w:rPr>
          <w:rFonts w:cs="Times New Roman"/>
          <w:color w:val="auto"/>
          <w:lang w:val="en-GB"/>
        </w:rPr>
        <w:t xml:space="preserve">how to perform the AIOTF selection and </w:t>
      </w:r>
      <w:r w:rsidRPr="004C38B3">
        <w:rPr>
          <w:rFonts w:cs="Times New Roman" w:hint="eastAsia"/>
          <w:color w:val="auto"/>
          <w:lang w:val="en-GB"/>
        </w:rPr>
        <w:t xml:space="preserve">2) </w:t>
      </w:r>
      <w:r w:rsidRPr="004C38B3">
        <w:rPr>
          <w:rFonts w:cs="Times New Roman"/>
          <w:color w:val="auto"/>
          <w:lang w:val="en-GB"/>
        </w:rPr>
        <w:t>how the initial AIOTF routes to or is confirmed as the serving AIOTF.</w:t>
      </w:r>
    </w:p>
    <w:p w:rsidR="004C38B3" w:rsidRPr="004C38B3" w:rsidRDefault="004C38B3" w:rsidP="004C38B3">
      <w:pPr>
        <w:widowControl/>
        <w:spacing w:after="180"/>
        <w:jc w:val="left"/>
        <w:rPr>
          <w:rFonts w:cs="Times New Roman"/>
          <w:color w:val="auto"/>
          <w:lang w:val="en-GB"/>
        </w:rPr>
      </w:pPr>
      <w:r w:rsidRPr="004C38B3">
        <w:rPr>
          <w:rFonts w:cs="Times New Roman"/>
          <w:color w:val="auto"/>
          <w:lang w:val="en-GB"/>
        </w:rPr>
        <w:t xml:space="preserve">For the </w:t>
      </w:r>
      <w:r w:rsidRPr="004C38B3">
        <w:rPr>
          <w:rFonts w:cs="Times New Roman" w:hint="eastAsia"/>
          <w:color w:val="auto"/>
          <w:lang w:val="en-GB"/>
        </w:rPr>
        <w:t>1)</w:t>
      </w:r>
      <w:r w:rsidRPr="004C38B3">
        <w:rPr>
          <w:rFonts w:cs="Times New Roman"/>
          <w:color w:val="auto"/>
          <w:lang w:val="en-GB"/>
        </w:rPr>
        <w:t xml:space="preserve"> issue, this solution proposes a pre-configuration on the NG-RAN/ Reader, which contains the default AIOTF info for the initial AIOTF selection. The pre-configuration is generated from the network, usually according to the deployment of the Reader or the AIoT service from the service provider.</w:t>
      </w:r>
    </w:p>
    <w:p w:rsidR="004C38B3" w:rsidRPr="004C38B3" w:rsidRDefault="004C38B3" w:rsidP="004C38B3">
      <w:pPr>
        <w:widowControl/>
        <w:spacing w:after="180"/>
        <w:jc w:val="left"/>
        <w:rPr>
          <w:rFonts w:cs="Times New Roman"/>
          <w:color w:val="auto"/>
          <w:lang w:val="en-GB"/>
        </w:rPr>
      </w:pPr>
      <w:r w:rsidRPr="004C38B3">
        <w:rPr>
          <w:rFonts w:cs="Times New Roman" w:hint="eastAsia"/>
          <w:color w:val="auto"/>
          <w:lang w:val="en-GB"/>
        </w:rPr>
        <w:t>F</w:t>
      </w:r>
      <w:r w:rsidRPr="004C38B3">
        <w:rPr>
          <w:rFonts w:cs="Times New Roman"/>
          <w:color w:val="auto"/>
          <w:lang w:val="en-GB"/>
        </w:rPr>
        <w:t xml:space="preserve">or the </w:t>
      </w:r>
      <w:r w:rsidRPr="004C38B3">
        <w:rPr>
          <w:rFonts w:cs="Times New Roman" w:hint="eastAsia"/>
          <w:color w:val="auto"/>
          <w:lang w:val="en-GB"/>
        </w:rPr>
        <w:t>2)</w:t>
      </w:r>
      <w:r w:rsidRPr="004C38B3">
        <w:rPr>
          <w:rFonts w:cs="Times New Roman"/>
          <w:color w:val="auto"/>
          <w:lang w:val="en-GB"/>
        </w:rPr>
        <w:t xml:space="preserve"> issue, this solution proposes two methods based on different scenarios and considerations.</w:t>
      </w:r>
      <w:r w:rsidRPr="004C38B3">
        <w:rPr>
          <w:rFonts w:cs="Times New Roman" w:hint="eastAsia"/>
          <w:color w:val="auto"/>
          <w:lang w:val="en-GB"/>
        </w:rPr>
        <w:t xml:space="preserve"> </w:t>
      </w:r>
      <w:r w:rsidRPr="004C38B3">
        <w:rPr>
          <w:rFonts w:cs="Times New Roman"/>
          <w:color w:val="auto"/>
          <w:lang w:val="en-GB"/>
        </w:rPr>
        <w:t>In general, the default AIOTF will obtain the AIoT subscription information and context, including the last known AIOTF, and it will determine to relocate or redirect the serving AIOTF to execute the DO-A capable AIoT request.</w:t>
      </w:r>
    </w:p>
    <w:p w:rsidR="004C38B3" w:rsidRPr="004C38B3" w:rsidRDefault="004C38B3" w:rsidP="004C38B3">
      <w:pPr>
        <w:widowControl/>
        <w:spacing w:after="180"/>
        <w:jc w:val="left"/>
        <w:rPr>
          <w:rFonts w:cs="Times New Roman"/>
          <w:color w:val="auto"/>
          <w:lang w:val="en-GB"/>
        </w:rPr>
      </w:pPr>
      <w:r w:rsidRPr="004C38B3">
        <w:rPr>
          <w:rFonts w:cs="Times New Roman"/>
          <w:color w:val="auto"/>
          <w:lang w:val="en-GB"/>
        </w:rPr>
        <w:t xml:space="preserve">To better understand this solution, here are the </w:t>
      </w:r>
      <w:r w:rsidRPr="004C38B3">
        <w:rPr>
          <w:rFonts w:cs="Times New Roman"/>
          <w:i/>
          <w:iCs/>
          <w:color w:val="auto"/>
          <w:lang w:val="en-GB"/>
        </w:rPr>
        <w:t>explanations and definitions of the AIOTF wording:</w:t>
      </w:r>
    </w:p>
    <w:p w:rsidR="004C38B3" w:rsidRPr="004C38B3" w:rsidRDefault="004C38B3" w:rsidP="004C38B3">
      <w:pPr>
        <w:widowControl/>
        <w:numPr>
          <w:ilvl w:val="0"/>
          <w:numId w:val="2"/>
        </w:numPr>
        <w:overflowPunct w:val="0"/>
        <w:autoSpaceDE w:val="0"/>
        <w:autoSpaceDN w:val="0"/>
        <w:adjustRightInd w:val="0"/>
        <w:spacing w:after="180"/>
        <w:jc w:val="left"/>
        <w:textAlignment w:val="baseline"/>
        <w:rPr>
          <w:rFonts w:cs="Times New Roman"/>
          <w:color w:val="auto"/>
          <w:lang w:val="en-GB"/>
        </w:rPr>
      </w:pPr>
      <w:r w:rsidRPr="004C38B3">
        <w:rPr>
          <w:rFonts w:cs="Times New Roman"/>
          <w:color w:val="auto"/>
          <w:lang w:val="en-GB"/>
        </w:rPr>
        <w:t>Default AIOT</w:t>
      </w:r>
      <w:r w:rsidRPr="004C38B3">
        <w:rPr>
          <w:rFonts w:cs="Times New Roman" w:hint="eastAsia"/>
          <w:color w:val="auto"/>
          <w:lang w:val="en-GB"/>
        </w:rPr>
        <w:t>F</w:t>
      </w:r>
      <w:r w:rsidRPr="004C38B3">
        <w:rPr>
          <w:rFonts w:cs="Times New Roman"/>
          <w:color w:val="auto"/>
          <w:lang w:val="en-GB"/>
        </w:rPr>
        <w:t xml:space="preserve">: The default AIOTF is the prior selection </w:t>
      </w:r>
      <w:r w:rsidRPr="004C38B3">
        <w:rPr>
          <w:rFonts w:cs="Times New Roman" w:hint="eastAsia"/>
          <w:color w:val="auto"/>
          <w:lang w:val="en-GB"/>
        </w:rPr>
        <w:t>for</w:t>
      </w:r>
      <w:r w:rsidRPr="004C38B3">
        <w:rPr>
          <w:rFonts w:cs="Times New Roman"/>
          <w:color w:val="auto"/>
          <w:lang w:val="en-GB"/>
        </w:rPr>
        <w:t xml:space="preserve"> the NG-RAN/ Reader when the serving AIOTF info is unknown. </w:t>
      </w:r>
    </w:p>
    <w:p w:rsidR="004C38B3" w:rsidRPr="004C38B3" w:rsidRDefault="004C38B3" w:rsidP="004C38B3">
      <w:pPr>
        <w:widowControl/>
        <w:numPr>
          <w:ilvl w:val="0"/>
          <w:numId w:val="2"/>
        </w:numPr>
        <w:overflowPunct w:val="0"/>
        <w:autoSpaceDE w:val="0"/>
        <w:autoSpaceDN w:val="0"/>
        <w:adjustRightInd w:val="0"/>
        <w:spacing w:after="180"/>
        <w:jc w:val="left"/>
        <w:textAlignment w:val="baseline"/>
        <w:rPr>
          <w:rFonts w:cs="Times New Roman"/>
          <w:color w:val="auto"/>
          <w:lang w:val="en-GB"/>
        </w:rPr>
      </w:pPr>
      <w:r w:rsidRPr="004C38B3">
        <w:rPr>
          <w:rFonts w:cs="Times New Roman"/>
          <w:color w:val="auto"/>
          <w:lang w:val="en-GB"/>
        </w:rPr>
        <w:t>Last known AIOTF: The last known AIOTF info is that the former AIOTF executed the last AIoT request</w:t>
      </w:r>
      <w:r w:rsidRPr="004C38B3">
        <w:rPr>
          <w:rFonts w:cs="Times New Roman" w:hint="eastAsia"/>
          <w:color w:val="auto"/>
          <w:lang w:val="en-GB"/>
        </w:rPr>
        <w:t xml:space="preserve"> for the AIoT device</w:t>
      </w:r>
      <w:r w:rsidRPr="004C38B3">
        <w:rPr>
          <w:rFonts w:cs="Times New Roman"/>
          <w:color w:val="auto"/>
          <w:lang w:val="en-GB"/>
        </w:rPr>
        <w:t xml:space="preserve">. </w:t>
      </w:r>
    </w:p>
    <w:p w:rsidR="004C38B3" w:rsidRPr="004C38B3" w:rsidRDefault="004C38B3" w:rsidP="004C38B3">
      <w:pPr>
        <w:widowControl/>
        <w:numPr>
          <w:ilvl w:val="0"/>
          <w:numId w:val="2"/>
        </w:numPr>
        <w:overflowPunct w:val="0"/>
        <w:autoSpaceDE w:val="0"/>
        <w:autoSpaceDN w:val="0"/>
        <w:adjustRightInd w:val="0"/>
        <w:spacing w:after="180"/>
        <w:jc w:val="left"/>
        <w:textAlignment w:val="baseline"/>
        <w:rPr>
          <w:rFonts w:cs="Times New Roman"/>
          <w:color w:val="auto"/>
          <w:lang w:val="en-GB"/>
        </w:rPr>
      </w:pPr>
      <w:r w:rsidRPr="004C38B3">
        <w:rPr>
          <w:rFonts w:cs="Times New Roman"/>
          <w:color w:val="auto"/>
          <w:lang w:val="en-GB"/>
        </w:rPr>
        <w:t xml:space="preserve">Serving AIOTF: the serving AIOTF is the AIOTF to execute the current DO-A request. When the serving AIOTF is unknown for NG-RAN/Reader at first, both the default AIOTF and the last known AIOTF can be the serving AIOTF, based on the determination of the </w:t>
      </w:r>
      <w:r w:rsidRPr="004C38B3">
        <w:rPr>
          <w:rFonts w:cs="Times New Roman" w:hint="eastAsia"/>
          <w:color w:val="auto"/>
          <w:lang w:val="en-GB"/>
        </w:rPr>
        <w:t xml:space="preserve">default </w:t>
      </w:r>
      <w:r w:rsidRPr="004C38B3">
        <w:rPr>
          <w:rFonts w:cs="Times New Roman"/>
          <w:color w:val="auto"/>
          <w:lang w:val="en-GB"/>
        </w:rPr>
        <w:t>AIOTF.</w:t>
      </w:r>
    </w:p>
    <w:p w:rsidR="004C38B3" w:rsidRPr="004C38B3" w:rsidRDefault="004C38B3" w:rsidP="004C38B3">
      <w:pPr>
        <w:widowControl/>
        <w:spacing w:after="180"/>
        <w:jc w:val="left"/>
        <w:rPr>
          <w:rFonts w:cs="Times New Roman"/>
          <w:color w:val="auto"/>
          <w:lang w:val="en-GB"/>
        </w:rPr>
      </w:pPr>
      <w:r w:rsidRPr="004C38B3">
        <w:rPr>
          <w:rFonts w:cs="Times New Roman"/>
          <w:color w:val="auto"/>
          <w:lang w:val="en-GB"/>
        </w:rPr>
        <w:t>Here are the descriptions of the relocation and redirection:</w:t>
      </w:r>
    </w:p>
    <w:p w:rsidR="004C38B3" w:rsidRPr="004C38B3" w:rsidRDefault="004C38B3" w:rsidP="004C38B3">
      <w:pPr>
        <w:widowControl/>
        <w:spacing w:after="180"/>
        <w:jc w:val="left"/>
        <w:rPr>
          <w:rFonts w:cs="Times New Roman"/>
          <w:color w:val="auto"/>
        </w:rPr>
      </w:pPr>
      <w:r w:rsidRPr="004C38B3">
        <w:rPr>
          <w:rFonts w:cs="Times New Roman"/>
          <w:b/>
          <w:bCs/>
          <w:i/>
          <w:iCs/>
          <w:color w:val="auto"/>
          <w:lang w:val="en-GB"/>
        </w:rPr>
        <w:t xml:space="preserve">Relocation: </w:t>
      </w:r>
      <w:r w:rsidRPr="004C38B3">
        <w:rPr>
          <w:rFonts w:cs="Times New Roman"/>
          <w:b/>
          <w:bCs/>
          <w:color w:val="auto"/>
          <w:lang w:val="en-GB"/>
        </w:rPr>
        <w:t>The default AIOTF determines itself to be the serving AIOTF;</w:t>
      </w:r>
      <w:r w:rsidRPr="004C38B3">
        <w:rPr>
          <w:rFonts w:cs="Times New Roman"/>
          <w:color w:val="auto"/>
          <w:lang w:val="en-GB"/>
        </w:rPr>
        <w:t xml:space="preserve"> the default AIOTF may re</w:t>
      </w:r>
      <w:r w:rsidRPr="004C38B3">
        <w:rPr>
          <w:rFonts w:cs="Times New Roman" w:hint="eastAsia"/>
          <w:color w:val="auto"/>
          <w:lang w:val="en-GB"/>
        </w:rPr>
        <w:t>trieve</w:t>
      </w:r>
      <w:r w:rsidRPr="004C38B3">
        <w:rPr>
          <w:rFonts w:cs="Times New Roman"/>
          <w:color w:val="auto"/>
          <w:lang w:val="en-GB"/>
        </w:rPr>
        <w:t xml:space="preserve"> </w:t>
      </w:r>
      <w:r w:rsidRPr="004C38B3">
        <w:rPr>
          <w:rFonts w:cs="Times New Roman" w:hint="eastAsia"/>
          <w:color w:val="auto"/>
          <w:lang w:val="en-GB"/>
        </w:rPr>
        <w:t xml:space="preserve">the </w:t>
      </w:r>
      <w:r w:rsidRPr="004C38B3">
        <w:rPr>
          <w:rFonts w:cs="Times New Roman"/>
          <w:color w:val="auto"/>
          <w:lang w:val="en-GB"/>
        </w:rPr>
        <w:t>context from the last known AIOTF</w:t>
      </w:r>
      <w:r w:rsidRPr="004C38B3">
        <w:rPr>
          <w:rFonts w:cs="Times New Roman" w:hint="eastAsia"/>
          <w:color w:val="auto"/>
          <w:lang w:val="en-GB"/>
        </w:rPr>
        <w:t>, that includes the service context which targets at the AIoT device</w:t>
      </w:r>
      <w:r w:rsidRPr="004C38B3">
        <w:rPr>
          <w:rFonts w:cs="Times New Roman"/>
          <w:color w:val="auto"/>
          <w:lang w:val="en-GB"/>
        </w:rPr>
        <w:t xml:space="preserve">. Then the default AIOTF will request ADM to update the </w:t>
      </w:r>
      <w:r w:rsidRPr="004C38B3">
        <w:rPr>
          <w:rFonts w:cs="Times New Roman" w:hint="eastAsia"/>
          <w:color w:val="auto"/>
          <w:lang w:val="en-GB"/>
        </w:rPr>
        <w:t>last known AIOTF information</w:t>
      </w:r>
      <w:r w:rsidRPr="004C38B3">
        <w:rPr>
          <w:rFonts w:cs="Times New Roman"/>
          <w:color w:val="auto"/>
          <w:lang w:val="en-GB"/>
        </w:rPr>
        <w:t xml:space="preserve">, and the default AIOTF will become the serving AIOTF, executing the AIoT request. </w:t>
      </w:r>
    </w:p>
    <w:p w:rsidR="004C38B3" w:rsidRPr="004C38B3" w:rsidRDefault="004C38B3" w:rsidP="004C38B3">
      <w:pPr>
        <w:widowControl/>
        <w:spacing w:after="180"/>
        <w:jc w:val="left"/>
        <w:rPr>
          <w:rFonts w:cs="Times New Roman"/>
          <w:i/>
          <w:iCs/>
          <w:color w:val="auto"/>
          <w:lang w:val="en-GB"/>
        </w:rPr>
      </w:pPr>
      <w:r w:rsidRPr="004C38B3">
        <w:rPr>
          <w:rFonts w:cs="Times New Roman"/>
          <w:b/>
          <w:bCs/>
          <w:i/>
          <w:iCs/>
          <w:color w:val="auto"/>
          <w:lang w:val="en-GB"/>
        </w:rPr>
        <w:t>Redirection:</w:t>
      </w:r>
      <w:r w:rsidRPr="004C38B3">
        <w:rPr>
          <w:rFonts w:cs="Times New Roman"/>
          <w:color w:val="auto"/>
          <w:lang w:val="en-GB"/>
        </w:rPr>
        <w:t xml:space="preserve"> </w:t>
      </w:r>
      <w:r w:rsidRPr="004C38B3">
        <w:rPr>
          <w:rFonts w:cs="Times New Roman"/>
          <w:b/>
          <w:bCs/>
          <w:color w:val="auto"/>
          <w:lang w:val="en-GB"/>
        </w:rPr>
        <w:t>The default AIOTF determines that the last known AIOTF is the serving AIOTF</w:t>
      </w:r>
      <w:r w:rsidRPr="004C38B3">
        <w:rPr>
          <w:rFonts w:cs="Times New Roman"/>
          <w:color w:val="auto"/>
          <w:lang w:val="en-GB"/>
        </w:rPr>
        <w:t>; the default AIOTF will provide the last known AIOTF info to the NG-RAN/ Reader. Then the NG-RAN/ Reader will transmit the AIoT request to the last known AIOTF to execute this request.</w:t>
      </w:r>
      <w:r w:rsidRPr="004C38B3">
        <w:rPr>
          <w:rFonts w:cs="Times New Roman" w:hint="eastAsia"/>
          <w:color w:val="auto"/>
          <w:lang w:val="en-GB"/>
        </w:rPr>
        <w:t xml:space="preserve"> </w:t>
      </w:r>
      <w:r w:rsidRPr="004C38B3">
        <w:rPr>
          <w:rFonts w:cs="Times New Roman"/>
          <w:color w:val="auto"/>
          <w:lang w:val="en-GB"/>
        </w:rPr>
        <w:t>In this case, the last known AIOTF may hold security context for AIoT device, which can not be transmitted. This may lead to redirection rather than relocation in the AIOTF selection.</w:t>
      </w:r>
      <w:r w:rsidRPr="004C38B3" w:rsidDel="00264199">
        <w:rPr>
          <w:rFonts w:cs="Times New Roman" w:hint="eastAsia"/>
          <w:color w:val="auto"/>
          <w:lang w:val="en-GB"/>
        </w:rPr>
        <w:t xml:space="preserve"> </w:t>
      </w:r>
    </w:p>
    <w:p w:rsidR="004C38B3" w:rsidRPr="004C38B3" w:rsidRDefault="004C38B3" w:rsidP="004C38B3">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color w:val="auto"/>
          <w:sz w:val="28"/>
          <w:lang w:val="en-GB" w:eastAsia="en-US"/>
        </w:rPr>
      </w:pPr>
      <w:bookmarkStart w:id="21" w:name="_Toc199433788"/>
      <w:bookmarkStart w:id="22" w:name="_Toc199925309"/>
      <w:r w:rsidRPr="004C38B3">
        <w:rPr>
          <w:rFonts w:ascii="Arial" w:eastAsia="Malgun Gothic" w:hAnsi="Arial" w:cs="Times New Roman"/>
          <w:color w:val="auto"/>
          <w:sz w:val="28"/>
          <w:lang w:val="en-GB" w:eastAsia="en-US"/>
        </w:rPr>
        <w:lastRenderedPageBreak/>
        <w:t>6.</w:t>
      </w:r>
      <w:r w:rsidRPr="004C38B3">
        <w:rPr>
          <w:rFonts w:ascii="Arial" w:eastAsia="Malgun Gothic" w:hAnsi="Arial" w:cs="Times New Roman" w:hint="eastAsia"/>
          <w:color w:val="auto"/>
          <w:sz w:val="28"/>
          <w:lang w:val="en-GB"/>
        </w:rPr>
        <w:t>X</w:t>
      </w:r>
      <w:r w:rsidRPr="004C38B3">
        <w:rPr>
          <w:rFonts w:ascii="Arial" w:eastAsia="Malgun Gothic" w:hAnsi="Arial" w:cs="Times New Roman"/>
          <w:color w:val="auto"/>
          <w:sz w:val="28"/>
          <w:lang w:val="en-GB" w:eastAsia="en-US"/>
        </w:rPr>
        <w:t>.2</w:t>
      </w:r>
      <w:r w:rsidRPr="004C38B3">
        <w:rPr>
          <w:rFonts w:ascii="Arial" w:eastAsia="Malgun Gothic" w:hAnsi="Arial" w:cs="Times New Roman"/>
          <w:color w:val="auto"/>
          <w:sz w:val="28"/>
          <w:lang w:val="en-GB" w:eastAsia="en-US"/>
        </w:rPr>
        <w:tab/>
        <w:t>Procedures</w:t>
      </w:r>
      <w:bookmarkEnd w:id="21"/>
      <w:bookmarkEnd w:id="22"/>
    </w:p>
    <w:p w:rsidR="004C38B3" w:rsidRPr="004C38B3" w:rsidRDefault="004C38B3" w:rsidP="004C38B3">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color w:val="auto"/>
          <w:sz w:val="24"/>
          <w:lang w:val="en-GB"/>
        </w:rPr>
      </w:pPr>
      <w:bookmarkStart w:id="23" w:name="_Toc199433789"/>
      <w:bookmarkStart w:id="24" w:name="_Toc199925310"/>
      <w:r w:rsidRPr="004C38B3">
        <w:rPr>
          <w:rFonts w:ascii="Arial" w:eastAsia="Malgun Gothic" w:hAnsi="Arial" w:cs="Times New Roman"/>
          <w:color w:val="auto"/>
          <w:sz w:val="24"/>
          <w:lang w:val="en-GB" w:eastAsia="en-US"/>
        </w:rPr>
        <w:t>6.</w:t>
      </w:r>
      <w:r w:rsidRPr="004C38B3">
        <w:rPr>
          <w:rFonts w:ascii="Arial" w:eastAsia="Malgun Gothic" w:hAnsi="Arial" w:cs="Times New Roman" w:hint="eastAsia"/>
          <w:color w:val="auto"/>
          <w:sz w:val="24"/>
          <w:lang w:val="en-GB"/>
        </w:rPr>
        <w:t>X</w:t>
      </w:r>
      <w:r w:rsidRPr="004C38B3">
        <w:rPr>
          <w:rFonts w:ascii="Arial" w:eastAsia="Malgun Gothic" w:hAnsi="Arial" w:cs="Times New Roman"/>
          <w:color w:val="auto"/>
          <w:sz w:val="24"/>
          <w:lang w:val="en-GB" w:eastAsia="en-US"/>
        </w:rPr>
        <w:t>.2.1</w:t>
      </w:r>
      <w:r w:rsidRPr="004C38B3">
        <w:rPr>
          <w:rFonts w:ascii="Arial" w:eastAsia="Malgun Gothic" w:hAnsi="Arial" w:cs="Times New Roman"/>
          <w:color w:val="auto"/>
          <w:sz w:val="24"/>
          <w:lang w:val="en-GB" w:eastAsia="en-US"/>
        </w:rPr>
        <w:tab/>
        <w:t>AIOTF selection procedure</w:t>
      </w:r>
      <w:r w:rsidRPr="004C38B3">
        <w:rPr>
          <w:rFonts w:ascii="Arial" w:hAnsi="Arial" w:cs="Times New Roman" w:hint="eastAsia"/>
          <w:color w:val="auto"/>
          <w:sz w:val="24"/>
          <w:lang w:val="en-GB"/>
        </w:rPr>
        <w:t xml:space="preserve"> </w:t>
      </w:r>
      <w:r w:rsidRPr="004C38B3">
        <w:rPr>
          <w:rFonts w:ascii="Arial" w:eastAsia="Malgun Gothic" w:hAnsi="Arial" w:cs="Times New Roman"/>
          <w:color w:val="auto"/>
          <w:sz w:val="24"/>
          <w:lang w:val="en-GB" w:eastAsia="en-US"/>
        </w:rPr>
        <w:t xml:space="preserve">with </w:t>
      </w:r>
      <w:r w:rsidRPr="004C38B3">
        <w:rPr>
          <w:rFonts w:ascii="Arial" w:hAnsi="Arial" w:cs="Times New Roman"/>
          <w:color w:val="auto"/>
          <w:sz w:val="24"/>
          <w:lang w:val="en-GB"/>
        </w:rPr>
        <w:t>serving</w:t>
      </w:r>
      <w:r w:rsidRPr="004C38B3">
        <w:rPr>
          <w:rFonts w:ascii="Arial" w:eastAsia="Malgun Gothic" w:hAnsi="Arial" w:cs="Times New Roman"/>
          <w:color w:val="auto"/>
          <w:sz w:val="24"/>
          <w:lang w:val="en-GB" w:eastAsia="en-US"/>
        </w:rPr>
        <w:t xml:space="preserve"> AIOTF info </w:t>
      </w:r>
      <w:bookmarkEnd w:id="23"/>
      <w:bookmarkEnd w:id="24"/>
      <w:r w:rsidRPr="004C38B3">
        <w:rPr>
          <w:rFonts w:ascii="Arial" w:eastAsia="Malgun Gothic" w:hAnsi="Arial" w:cs="Times New Roman"/>
          <w:color w:val="auto"/>
          <w:sz w:val="24"/>
          <w:lang w:val="en-GB" w:eastAsia="en-US"/>
        </w:rPr>
        <w:t>provision</w:t>
      </w:r>
    </w:p>
    <w:p w:rsidR="004C38B3" w:rsidRPr="004C38B3" w:rsidRDefault="004C38B3" w:rsidP="004C38B3">
      <w:pPr>
        <w:widowControl/>
        <w:overflowPunct w:val="0"/>
        <w:autoSpaceDE w:val="0"/>
        <w:autoSpaceDN w:val="0"/>
        <w:adjustRightInd w:val="0"/>
        <w:spacing w:after="180"/>
        <w:jc w:val="center"/>
        <w:textAlignment w:val="baseline"/>
        <w:rPr>
          <w:rFonts w:cs="Times New Roman"/>
          <w:lang w:val="en-GB"/>
        </w:rPr>
      </w:pPr>
      <w:r w:rsidRPr="004C38B3">
        <w:rPr>
          <w:rFonts w:eastAsia="Malgun Gothic" w:cs="Times New Roman"/>
          <w:lang w:val="en-GB" w:eastAsia="ja-JP"/>
        </w:rPr>
        <w:object w:dxaOrig="8721" w:dyaOrig="7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379pt" o:ole="">
            <v:imagedata r:id="rId7" o:title=""/>
          </v:shape>
          <o:OLEObject Type="Embed" ProgID="Visio.Drawing.15" ShapeID="_x0000_i1025" DrawAspect="Content" ObjectID="_1820910722" r:id="rId8"/>
        </w:object>
      </w:r>
    </w:p>
    <w:p w:rsidR="004C38B3" w:rsidRPr="004C38B3" w:rsidRDefault="004C38B3" w:rsidP="004C38B3">
      <w:pPr>
        <w:widowControl/>
        <w:overflowPunct w:val="0"/>
        <w:autoSpaceDE w:val="0"/>
        <w:autoSpaceDN w:val="0"/>
        <w:adjustRightInd w:val="0"/>
        <w:spacing w:after="180"/>
        <w:jc w:val="center"/>
        <w:textAlignment w:val="baseline"/>
        <w:rPr>
          <w:rFonts w:cs="Times New Roman"/>
          <w:lang w:val="en-GB"/>
        </w:rPr>
      </w:pPr>
      <w:r w:rsidRPr="004C38B3">
        <w:rPr>
          <w:rFonts w:cs="Times New Roman" w:hint="eastAsia"/>
          <w:lang w:val="en-GB"/>
        </w:rPr>
        <w:t xml:space="preserve">Figure </w:t>
      </w:r>
      <w:r w:rsidRPr="004C38B3">
        <w:rPr>
          <w:rFonts w:eastAsia="等线" w:cs="Times New Roman"/>
          <w:color w:val="auto"/>
          <w:lang w:val="en-GB" w:eastAsia="ko-KR"/>
        </w:rPr>
        <w:t>6.</w:t>
      </w:r>
      <w:r w:rsidRPr="004C38B3">
        <w:rPr>
          <w:rFonts w:eastAsia="等线" w:cs="Times New Roman" w:hint="eastAsia"/>
          <w:color w:val="auto"/>
          <w:lang w:val="en-GB"/>
        </w:rPr>
        <w:t>X</w:t>
      </w:r>
      <w:r w:rsidRPr="004C38B3">
        <w:rPr>
          <w:rFonts w:eastAsia="等线" w:cs="Times New Roman"/>
          <w:color w:val="auto"/>
          <w:lang w:val="en-GB" w:eastAsia="ko-KR"/>
        </w:rPr>
        <w:t>.2.1-1</w:t>
      </w:r>
      <w:r w:rsidRPr="004C38B3">
        <w:rPr>
          <w:rFonts w:cs="Times New Roman" w:hint="eastAsia"/>
          <w:lang w:val="en-GB"/>
        </w:rPr>
        <w:t xml:space="preserve">. </w:t>
      </w:r>
      <w:r w:rsidRPr="004C38B3">
        <w:rPr>
          <w:rFonts w:cs="Times New Roman"/>
          <w:lang w:val="en-GB"/>
        </w:rPr>
        <w:t xml:space="preserve">AIOTF </w:t>
      </w:r>
      <w:r w:rsidRPr="004C38B3">
        <w:rPr>
          <w:rFonts w:cs="Times New Roman" w:hint="eastAsia"/>
          <w:lang w:val="en-GB"/>
        </w:rPr>
        <w:t>selection</w:t>
      </w:r>
      <w:r w:rsidRPr="004C38B3">
        <w:rPr>
          <w:rFonts w:cs="Times New Roman"/>
          <w:lang w:val="en-GB"/>
        </w:rPr>
        <w:t xml:space="preserve"> procedure </w:t>
      </w:r>
      <w:r w:rsidRPr="004C38B3">
        <w:rPr>
          <w:rFonts w:cs="Times New Roman" w:hint="eastAsia"/>
          <w:lang w:val="en-GB"/>
        </w:rPr>
        <w:t>with</w:t>
      </w:r>
      <w:r w:rsidRPr="004C38B3">
        <w:rPr>
          <w:rFonts w:cs="Times New Roman"/>
          <w:lang w:val="en-GB"/>
        </w:rPr>
        <w:t xml:space="preserve"> </w:t>
      </w:r>
      <w:r w:rsidRPr="004C38B3">
        <w:rPr>
          <w:rFonts w:cs="Times New Roman"/>
          <w:color w:val="auto"/>
          <w:lang w:val="en-GB"/>
        </w:rPr>
        <w:t>serving</w:t>
      </w:r>
      <w:r w:rsidRPr="004C38B3">
        <w:rPr>
          <w:rFonts w:cs="Times New Roman"/>
          <w:lang w:val="en-GB"/>
        </w:rPr>
        <w:t xml:space="preserve"> AIOTF </w:t>
      </w:r>
      <w:r w:rsidRPr="004C38B3">
        <w:rPr>
          <w:rFonts w:cs="Times New Roman" w:hint="eastAsia"/>
          <w:lang w:val="en-GB"/>
        </w:rPr>
        <w:t>info</w:t>
      </w:r>
      <w:r w:rsidRPr="004C38B3">
        <w:rPr>
          <w:rFonts w:cs="Times New Roman"/>
          <w:lang w:val="en-GB"/>
        </w:rPr>
        <w:t xml:space="preserve"> provision</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lang w:val="en-GB"/>
        </w:rPr>
        <w:t xml:space="preserve">In this solution, the AIoT device or NG-RAN/Reader should already have the </w:t>
      </w:r>
      <w:r w:rsidRPr="004C38B3">
        <w:rPr>
          <w:rFonts w:cs="Times New Roman"/>
          <w:color w:val="auto"/>
          <w:lang w:val="en-GB"/>
        </w:rPr>
        <w:t>serving</w:t>
      </w:r>
      <w:r w:rsidRPr="004C38B3">
        <w:rPr>
          <w:rFonts w:cs="Times New Roman"/>
          <w:lang w:val="en-GB"/>
        </w:rPr>
        <w:t xml:space="preserve"> AIOTF</w:t>
      </w:r>
      <w:r w:rsidRPr="004C38B3">
        <w:rPr>
          <w:rFonts w:cs="Times New Roman" w:hint="eastAsia"/>
          <w:lang w:val="en-GB"/>
        </w:rPr>
        <w:t xml:space="preserve"> information</w:t>
      </w:r>
      <w:r w:rsidRPr="004C38B3">
        <w:rPr>
          <w:rFonts w:cs="Times New Roman"/>
          <w:lang w:val="en-GB"/>
        </w:rPr>
        <w:t xml:space="preserve">. For an AIoT device, the </w:t>
      </w:r>
      <w:r w:rsidRPr="004C38B3">
        <w:rPr>
          <w:rFonts w:cs="Times New Roman"/>
          <w:color w:val="auto"/>
          <w:lang w:val="en-GB"/>
        </w:rPr>
        <w:t>serving</w:t>
      </w:r>
      <w:r w:rsidRPr="004C38B3">
        <w:rPr>
          <w:rFonts w:cs="Times New Roman"/>
          <w:lang w:val="en-GB"/>
        </w:rPr>
        <w:t xml:space="preserve"> AIOTF info may be included in the initial request or in the Temporary ID.</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lang w:val="en-GB"/>
        </w:rPr>
        <w:t>Step 0: AIoT device receives radio resource allocated from the NG-RAN/ Reader.</w:t>
      </w:r>
    </w:p>
    <w:p w:rsidR="004C38B3" w:rsidRPr="004C38B3" w:rsidRDefault="004C38B3" w:rsidP="004C38B3">
      <w:pPr>
        <w:keepLines/>
        <w:widowControl/>
        <w:overflowPunct w:val="0"/>
        <w:autoSpaceDE w:val="0"/>
        <w:autoSpaceDN w:val="0"/>
        <w:adjustRightInd w:val="0"/>
        <w:spacing w:after="180"/>
        <w:ind w:left="1135" w:hanging="851"/>
        <w:jc w:val="left"/>
        <w:textAlignment w:val="baseline"/>
        <w:rPr>
          <w:rFonts w:eastAsia="Malgun Gothic" w:cs="Times New Roman"/>
          <w:color w:val="FF0000"/>
          <w:lang w:val="en-GB"/>
        </w:rPr>
      </w:pPr>
      <w:r w:rsidRPr="004C38B3">
        <w:rPr>
          <w:rFonts w:eastAsia="Malgun Gothic" w:cs="Times New Roman"/>
          <w:color w:val="FF0000"/>
          <w:lang w:val="en-GB"/>
        </w:rPr>
        <w:t>Editor’s Note: How the NG-RAN/Reader allocates the radio resource is to be decided by RAN WGs.</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S</w:t>
      </w:r>
      <w:r w:rsidRPr="004C38B3">
        <w:rPr>
          <w:rFonts w:cs="Times New Roman"/>
          <w:lang w:val="en-GB"/>
        </w:rPr>
        <w:t>tep 1: When the AIoT device is triggered by itself</w:t>
      </w:r>
      <w:r w:rsidRPr="004C38B3">
        <w:rPr>
          <w:rFonts w:cs="Times New Roman" w:hint="eastAsia"/>
          <w:lang w:val="en-GB"/>
        </w:rPr>
        <w:t>,</w:t>
      </w:r>
      <w:r w:rsidRPr="004C38B3">
        <w:rPr>
          <w:rFonts w:cs="Times New Roman"/>
          <w:lang w:val="en-GB"/>
        </w:rPr>
        <w:t xml:space="preserve"> </w:t>
      </w:r>
      <w:r w:rsidRPr="004C38B3">
        <w:rPr>
          <w:rFonts w:cs="Times New Roman" w:hint="eastAsia"/>
          <w:lang w:val="en-GB"/>
        </w:rPr>
        <w:t>i</w:t>
      </w:r>
      <w:r w:rsidRPr="004C38B3">
        <w:rPr>
          <w:rFonts w:cs="Times New Roman"/>
          <w:lang w:val="en-GB"/>
        </w:rPr>
        <w:t xml:space="preserve">t initiates an initial DO-A (Device Oriented-Autonomous) request to the Reader. </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S</w:t>
      </w:r>
      <w:r w:rsidRPr="004C38B3">
        <w:rPr>
          <w:rFonts w:cs="Times New Roman"/>
          <w:lang w:val="en-GB"/>
        </w:rPr>
        <w:t xml:space="preserve">tep 2: The NG-RAN/Reader retrieve the serving AIOTF info by checking the AIOTF info from the AIoT request (e.g., the AIoT </w:t>
      </w:r>
      <w:r w:rsidRPr="004C38B3">
        <w:rPr>
          <w:rFonts w:cs="Times New Roman" w:hint="eastAsia"/>
          <w:lang w:val="en-GB"/>
        </w:rPr>
        <w:t xml:space="preserve">Device </w:t>
      </w:r>
      <w:r w:rsidRPr="004C38B3">
        <w:rPr>
          <w:rFonts w:cs="Times New Roman"/>
          <w:lang w:val="en-GB"/>
        </w:rPr>
        <w:t>Temporary ID) and the AIoT serving context in the NG-RAN/Reader</w:t>
      </w:r>
      <w:r w:rsidRPr="004C38B3" w:rsidDel="00CD553E">
        <w:rPr>
          <w:rFonts w:cs="Times New Roman"/>
          <w:lang w:val="en-GB"/>
        </w:rPr>
        <w:t xml:space="preserve"> </w:t>
      </w:r>
      <w:r w:rsidRPr="004C38B3">
        <w:rPr>
          <w:rFonts w:cs="Times New Roman"/>
          <w:lang w:val="en-GB"/>
        </w:rPr>
        <w:t>.</w:t>
      </w:r>
    </w:p>
    <w:p w:rsidR="004C38B3" w:rsidRPr="004C38B3" w:rsidRDefault="004C38B3" w:rsidP="004C38B3">
      <w:pPr>
        <w:keepLines/>
        <w:widowControl/>
        <w:overflowPunct w:val="0"/>
        <w:autoSpaceDE w:val="0"/>
        <w:autoSpaceDN w:val="0"/>
        <w:adjustRightInd w:val="0"/>
        <w:spacing w:after="180"/>
        <w:ind w:left="1135" w:hanging="851"/>
        <w:jc w:val="left"/>
        <w:textAlignment w:val="baseline"/>
        <w:rPr>
          <w:rFonts w:cs="Times New Roman"/>
          <w:color w:val="FF0000"/>
          <w:lang w:val="en-GB"/>
        </w:rPr>
      </w:pPr>
      <w:r w:rsidRPr="004C38B3">
        <w:rPr>
          <w:rFonts w:eastAsia="Malgun Gothic" w:cs="Times New Roman"/>
          <w:color w:val="FF0000"/>
          <w:lang w:val="en-GB"/>
        </w:rPr>
        <w:t>Editor’s Note: Whether and how the AIoT temporary ID contains the serving AIOTF info is to be decided by SA3.</w:t>
      </w:r>
    </w:p>
    <w:p w:rsidR="004C38B3" w:rsidRPr="004C38B3" w:rsidRDefault="004C38B3" w:rsidP="004C38B3">
      <w:pPr>
        <w:keepLines/>
        <w:widowControl/>
        <w:overflowPunct w:val="0"/>
        <w:autoSpaceDE w:val="0"/>
        <w:autoSpaceDN w:val="0"/>
        <w:adjustRightInd w:val="0"/>
        <w:spacing w:after="180"/>
        <w:ind w:left="1135" w:hanging="851"/>
        <w:jc w:val="left"/>
        <w:textAlignment w:val="baseline"/>
        <w:rPr>
          <w:rFonts w:eastAsia="Malgun Gothic" w:cs="Times New Roman"/>
          <w:lang w:val="en-GB"/>
        </w:rPr>
      </w:pPr>
      <w:r w:rsidRPr="004C38B3">
        <w:rPr>
          <w:rFonts w:eastAsia="Malgun Gothic" w:cs="Times New Roman"/>
          <w:lang w:val="en-GB"/>
        </w:rPr>
        <w:t>NOTE 1: For the information check. The suggestion is that if the Reader is a BS Reader, the checking is executed by the high-level RAN node/unit; if the Reader is a UE Reader, the checking is executed by the Reader itself.</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S</w:t>
      </w:r>
      <w:r w:rsidRPr="004C38B3">
        <w:rPr>
          <w:rFonts w:cs="Times New Roman"/>
          <w:lang w:val="en-GB"/>
        </w:rPr>
        <w:t xml:space="preserve">tep 3: The NG-RAN/Reader obtains the </w:t>
      </w:r>
      <w:r w:rsidRPr="004C38B3">
        <w:rPr>
          <w:rFonts w:cs="Times New Roman"/>
          <w:color w:val="auto"/>
          <w:lang w:val="en-GB"/>
        </w:rPr>
        <w:t>serving</w:t>
      </w:r>
      <w:r w:rsidRPr="004C38B3">
        <w:rPr>
          <w:rFonts w:cs="Times New Roman"/>
          <w:lang w:val="en-GB"/>
        </w:rPr>
        <w:t xml:space="preserve"> AIOTF </w:t>
      </w:r>
      <w:r w:rsidRPr="004C38B3">
        <w:rPr>
          <w:rFonts w:cs="Times New Roman" w:hint="eastAsia"/>
          <w:lang w:val="en-GB"/>
        </w:rPr>
        <w:t xml:space="preserve">information </w:t>
      </w:r>
      <w:r w:rsidRPr="004C38B3">
        <w:rPr>
          <w:rFonts w:cs="Times New Roman"/>
          <w:lang w:val="en-GB"/>
        </w:rPr>
        <w:t xml:space="preserve">and sends the UL request to the </w:t>
      </w:r>
      <w:r w:rsidRPr="004C38B3">
        <w:rPr>
          <w:rFonts w:cs="Times New Roman"/>
          <w:color w:val="auto"/>
          <w:lang w:val="en-GB"/>
        </w:rPr>
        <w:t>serving</w:t>
      </w:r>
      <w:r w:rsidRPr="004C38B3">
        <w:rPr>
          <w:rFonts w:cs="Times New Roman"/>
          <w:lang w:val="en-GB"/>
        </w:rPr>
        <w:t xml:space="preserve"> AIOTF. The UL request should contain the AIoT device ID and may include a service request (e.g., registration</w:t>
      </w:r>
      <w:r w:rsidRPr="004C38B3">
        <w:rPr>
          <w:rFonts w:cs="Times New Roman" w:hint="eastAsia"/>
          <w:lang w:val="en-GB"/>
        </w:rPr>
        <w:t xml:space="preserve"> request</w:t>
      </w:r>
      <w:r w:rsidRPr="004C38B3">
        <w:rPr>
          <w:rFonts w:cs="Times New Roman"/>
          <w:lang w:val="en-GB"/>
        </w:rPr>
        <w:t>, subsequent data transmission</w:t>
      </w:r>
      <w:r w:rsidRPr="004C38B3">
        <w:rPr>
          <w:rFonts w:cs="Times New Roman" w:hint="eastAsia"/>
          <w:lang w:val="en-GB"/>
        </w:rPr>
        <w:t xml:space="preserve"> indication</w:t>
      </w:r>
      <w:r w:rsidRPr="004C38B3">
        <w:rPr>
          <w:rFonts w:cs="Times New Roman"/>
          <w:lang w:val="en-GB"/>
        </w:rPr>
        <w:t>, etc.)</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 xml:space="preserve">NOTE: The indirect connectivity where AMF is between the AIOTF and NG-RAN will be </w:t>
      </w:r>
      <w:r w:rsidRPr="004C38B3">
        <w:rPr>
          <w:rFonts w:cs="Times New Roman"/>
          <w:lang w:val="en-GB"/>
        </w:rPr>
        <w:t>investigated</w:t>
      </w:r>
      <w:r w:rsidRPr="004C38B3">
        <w:rPr>
          <w:rFonts w:cs="Times New Roman" w:hint="eastAsia"/>
          <w:lang w:val="en-GB"/>
        </w:rPr>
        <w:t xml:space="preserve"> in other solution. </w:t>
      </w:r>
    </w:p>
    <w:p w:rsidR="004C38B3" w:rsidRPr="004C38B3" w:rsidRDefault="004C38B3" w:rsidP="004C38B3">
      <w:pPr>
        <w:widowControl/>
        <w:overflowPunct w:val="0"/>
        <w:autoSpaceDE w:val="0"/>
        <w:autoSpaceDN w:val="0"/>
        <w:adjustRightInd w:val="0"/>
        <w:spacing w:after="180"/>
        <w:jc w:val="left"/>
        <w:textAlignment w:val="baseline"/>
        <w:rPr>
          <w:rFonts w:cs="Times New Roman"/>
        </w:rPr>
      </w:pPr>
      <w:r w:rsidRPr="004C38B3">
        <w:rPr>
          <w:rFonts w:cs="Times New Roman" w:hint="eastAsia"/>
          <w:lang w:val="en-GB"/>
        </w:rPr>
        <w:lastRenderedPageBreak/>
        <w:t>S</w:t>
      </w:r>
      <w:r w:rsidRPr="004C38B3">
        <w:rPr>
          <w:rFonts w:cs="Times New Roman"/>
          <w:lang w:val="en-GB"/>
        </w:rPr>
        <w:t xml:space="preserve">tep 4: The AIOTF performs the AIoT </w:t>
      </w:r>
      <w:r w:rsidRPr="004C38B3">
        <w:rPr>
          <w:rFonts w:cs="Times New Roman" w:hint="eastAsia"/>
          <w:lang w:val="en-GB"/>
        </w:rPr>
        <w:t xml:space="preserve">device </w:t>
      </w:r>
      <w:r w:rsidRPr="004C38B3">
        <w:rPr>
          <w:rFonts w:cs="Times New Roman"/>
          <w:lang w:val="en-GB"/>
        </w:rPr>
        <w:t>authentication and authorization procedure, coordinating with ADM. The AIOTF and ADM update the context.</w:t>
      </w:r>
    </w:p>
    <w:p w:rsidR="004C38B3" w:rsidRPr="004C38B3" w:rsidRDefault="004C38B3" w:rsidP="004C38B3">
      <w:pPr>
        <w:keepLines/>
        <w:widowControl/>
        <w:overflowPunct w:val="0"/>
        <w:autoSpaceDE w:val="0"/>
        <w:autoSpaceDN w:val="0"/>
        <w:adjustRightInd w:val="0"/>
        <w:spacing w:after="180"/>
        <w:ind w:left="1135" w:hanging="851"/>
        <w:jc w:val="left"/>
        <w:textAlignment w:val="baseline"/>
        <w:rPr>
          <w:rFonts w:eastAsia="Malgun Gothic" w:cs="Times New Roman"/>
          <w:lang w:val="en-GB"/>
        </w:rPr>
      </w:pPr>
      <w:r w:rsidRPr="004C38B3">
        <w:rPr>
          <w:rFonts w:eastAsia="Malgun Gothic" w:cs="Times New Roman"/>
          <w:lang w:val="en-GB"/>
        </w:rPr>
        <w:t xml:space="preserve">NOTE 2: How the authorization and authentication is performed </w:t>
      </w:r>
      <w:r w:rsidRPr="004C38B3">
        <w:rPr>
          <w:rFonts w:cs="Times New Roman" w:hint="eastAsia"/>
          <w:lang w:val="en-GB"/>
        </w:rPr>
        <w:t xml:space="preserve">is </w:t>
      </w:r>
      <w:r w:rsidRPr="004C38B3">
        <w:rPr>
          <w:rFonts w:eastAsia="Malgun Gothic" w:cs="Times New Roman"/>
          <w:lang w:val="en-GB"/>
        </w:rPr>
        <w:t>based on SA3.</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S</w:t>
      </w:r>
      <w:r w:rsidRPr="004C38B3">
        <w:rPr>
          <w:rFonts w:cs="Times New Roman"/>
          <w:lang w:val="en-GB"/>
        </w:rPr>
        <w:t xml:space="preserve">tep 5: The AIOTF sends the DL message to the NG-RAN/Reader; the message may contain the service response </w:t>
      </w:r>
      <w:r w:rsidRPr="004C38B3">
        <w:rPr>
          <w:rFonts w:cs="Times New Roman" w:hint="eastAsia"/>
          <w:lang w:val="en-GB"/>
        </w:rPr>
        <w:t xml:space="preserve">for the AIoT device </w:t>
      </w:r>
      <w:r w:rsidRPr="004C38B3">
        <w:rPr>
          <w:rFonts w:cs="Times New Roman"/>
          <w:lang w:val="en-GB"/>
        </w:rPr>
        <w:t xml:space="preserve">(e.g., </w:t>
      </w:r>
      <w:r w:rsidRPr="004C38B3">
        <w:rPr>
          <w:rFonts w:cs="Times New Roman" w:hint="eastAsia"/>
          <w:lang w:val="en-GB"/>
        </w:rPr>
        <w:t xml:space="preserve">subsequent </w:t>
      </w:r>
      <w:r w:rsidRPr="004C38B3">
        <w:rPr>
          <w:rFonts w:cs="Times New Roman"/>
          <w:lang w:val="en-GB"/>
        </w:rPr>
        <w:t xml:space="preserve">data </w:t>
      </w:r>
      <w:r w:rsidRPr="004C38B3">
        <w:rPr>
          <w:rFonts w:cs="Times New Roman" w:hint="eastAsia"/>
          <w:lang w:val="en-GB"/>
        </w:rPr>
        <w:t xml:space="preserve">transmission </w:t>
      </w:r>
      <w:r w:rsidRPr="004C38B3">
        <w:rPr>
          <w:rFonts w:cs="Times New Roman"/>
          <w:lang w:val="en-GB"/>
        </w:rPr>
        <w:t>approved, registration accept, etc.)</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lang w:val="en-GB"/>
        </w:rPr>
        <w:t>Step 6: The NG-RAN/Reader sends the DO-A response to the AIoT device.</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S</w:t>
      </w:r>
      <w:r w:rsidRPr="004C38B3">
        <w:rPr>
          <w:rFonts w:cs="Times New Roman"/>
          <w:lang w:val="en-GB"/>
        </w:rPr>
        <w:t>tep 7: After the DO-A AIoT device accesses the network, it can send service requests (e.g., AIoT data transmission )</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lang w:val="en-GB"/>
        </w:rPr>
        <w:t xml:space="preserve">Step 8: </w:t>
      </w:r>
      <w:r w:rsidRPr="004C38B3">
        <w:rPr>
          <w:rFonts w:cs="Times New Roman" w:hint="eastAsia"/>
          <w:lang w:val="en-GB"/>
        </w:rPr>
        <w:t xml:space="preserve">AIOTF checks the subscribed AF information (e.g., AF ID) for the device towards the ADM, using e.g., device ID as the key. </w:t>
      </w:r>
      <w:r w:rsidRPr="004C38B3">
        <w:rPr>
          <w:rFonts w:cs="Times New Roman"/>
          <w:lang w:val="en-GB"/>
        </w:rPr>
        <w:t xml:space="preserve">The subscribed AF is the AF allowed to receive the AIoT data. </w:t>
      </w:r>
      <w:r w:rsidRPr="004C38B3">
        <w:rPr>
          <w:rFonts w:cs="Times New Roman" w:hint="eastAsia"/>
          <w:lang w:val="en-GB"/>
        </w:rPr>
        <w:t xml:space="preserve">It is assumed that the ADM is enhanced with subscribed AF information for the device data exposure/report. </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Step 9: Based on the subscribed AF information, the AIOTF sends the uplink data received from the AIoT device to the AF, either directly, or via NEF, that contains device ID, DO</w:t>
      </w:r>
      <w:r w:rsidRPr="004C38B3">
        <w:rPr>
          <w:rFonts w:cs="Times New Roman"/>
          <w:lang w:val="en-GB"/>
        </w:rPr>
        <w:t>-</w:t>
      </w:r>
      <w:r w:rsidRPr="004C38B3">
        <w:rPr>
          <w:rFonts w:cs="Times New Roman" w:hint="eastAsia"/>
          <w:lang w:val="en-GB"/>
        </w:rPr>
        <w:t xml:space="preserve">A data. </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lang w:val="en-GB"/>
        </w:rPr>
        <w:t>.</w:t>
      </w:r>
    </w:p>
    <w:p w:rsidR="004C38B3" w:rsidRPr="004C38B3" w:rsidRDefault="004C38B3" w:rsidP="004C38B3">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color w:val="auto"/>
          <w:sz w:val="24"/>
          <w:lang w:val="en-GB"/>
        </w:rPr>
      </w:pPr>
      <w:r w:rsidRPr="004C38B3">
        <w:rPr>
          <w:rFonts w:ascii="Arial" w:eastAsia="Malgun Gothic" w:hAnsi="Arial" w:cs="Times New Roman"/>
          <w:color w:val="auto"/>
          <w:sz w:val="24"/>
          <w:lang w:val="en-GB" w:eastAsia="en-US"/>
        </w:rPr>
        <w:lastRenderedPageBreak/>
        <w:t>6.</w:t>
      </w:r>
      <w:r w:rsidRPr="004C38B3">
        <w:rPr>
          <w:rFonts w:ascii="Arial" w:eastAsia="Malgun Gothic" w:hAnsi="Arial" w:cs="Times New Roman" w:hint="eastAsia"/>
          <w:color w:val="auto"/>
          <w:sz w:val="24"/>
          <w:lang w:val="en-GB"/>
        </w:rPr>
        <w:t>X</w:t>
      </w:r>
      <w:r w:rsidRPr="004C38B3">
        <w:rPr>
          <w:rFonts w:ascii="Arial" w:eastAsia="Malgun Gothic" w:hAnsi="Arial" w:cs="Times New Roman"/>
          <w:color w:val="auto"/>
          <w:sz w:val="24"/>
          <w:lang w:val="en-GB" w:eastAsia="en-US"/>
        </w:rPr>
        <w:t>.2.2</w:t>
      </w:r>
      <w:r w:rsidRPr="004C38B3">
        <w:rPr>
          <w:rFonts w:ascii="Arial" w:eastAsia="Malgun Gothic" w:hAnsi="Arial" w:cs="Times New Roman"/>
          <w:color w:val="auto"/>
          <w:sz w:val="24"/>
          <w:lang w:val="en-GB" w:eastAsia="en-US"/>
        </w:rPr>
        <w:tab/>
        <w:t>AIOTF selection and relocation/redirection procedure</w:t>
      </w:r>
      <w:r w:rsidRPr="004C38B3">
        <w:rPr>
          <w:rFonts w:ascii="Arial" w:hAnsi="Arial" w:cs="Times New Roman" w:hint="eastAsia"/>
          <w:color w:val="auto"/>
          <w:sz w:val="24"/>
          <w:lang w:val="en-GB"/>
        </w:rPr>
        <w:t xml:space="preserve"> </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eastAsia="Malgun Gothic" w:cs="Times New Roman"/>
          <w:lang w:val="en-GB" w:eastAsia="ja-JP"/>
        </w:rPr>
        <w:t xml:space="preserve"> </w:t>
      </w:r>
      <w:r w:rsidRPr="004C38B3">
        <w:rPr>
          <w:rFonts w:eastAsia="Malgun Gothic" w:cs="Times New Roman"/>
          <w:lang w:val="en-GB" w:eastAsia="ja-JP"/>
        </w:rPr>
        <w:object w:dxaOrig="10340" w:dyaOrig="14110">
          <v:shape id="_x0000_i1026" type="#_x0000_t75" style="width:481.5pt;height:657.5pt" o:ole="">
            <v:imagedata r:id="rId9" o:title=""/>
          </v:shape>
          <o:OLEObject Type="Embed" ProgID="Visio.Drawing.15" ShapeID="_x0000_i1026" DrawAspect="Content" ObjectID="_1820910723" r:id="rId10"/>
        </w:object>
      </w:r>
    </w:p>
    <w:p w:rsidR="004C38B3" w:rsidRPr="004C38B3" w:rsidRDefault="004C38B3" w:rsidP="004C38B3">
      <w:pPr>
        <w:widowControl/>
        <w:overflowPunct w:val="0"/>
        <w:autoSpaceDE w:val="0"/>
        <w:autoSpaceDN w:val="0"/>
        <w:adjustRightInd w:val="0"/>
        <w:spacing w:after="180"/>
        <w:jc w:val="center"/>
        <w:textAlignment w:val="baseline"/>
        <w:rPr>
          <w:rFonts w:cs="Times New Roman"/>
          <w:lang w:val="en-GB"/>
        </w:rPr>
      </w:pPr>
      <w:r w:rsidRPr="004C38B3">
        <w:rPr>
          <w:rFonts w:cs="Times New Roman" w:hint="eastAsia"/>
          <w:lang w:val="en-GB"/>
        </w:rPr>
        <w:t xml:space="preserve">Figure </w:t>
      </w:r>
      <w:r w:rsidRPr="004C38B3">
        <w:rPr>
          <w:rFonts w:eastAsia="等线" w:cs="Times New Roman"/>
          <w:color w:val="auto"/>
          <w:lang w:val="en-GB" w:eastAsia="ko-KR"/>
        </w:rPr>
        <w:t>6.</w:t>
      </w:r>
      <w:r w:rsidRPr="004C38B3">
        <w:rPr>
          <w:rFonts w:eastAsia="等线" w:cs="Times New Roman" w:hint="eastAsia"/>
          <w:color w:val="auto"/>
          <w:lang w:val="en-GB"/>
        </w:rPr>
        <w:t>X</w:t>
      </w:r>
      <w:r w:rsidRPr="004C38B3">
        <w:rPr>
          <w:rFonts w:eastAsia="等线" w:cs="Times New Roman"/>
          <w:color w:val="auto"/>
          <w:lang w:val="en-GB" w:eastAsia="ko-KR"/>
        </w:rPr>
        <w:t>.2.2-1</w:t>
      </w:r>
      <w:r w:rsidRPr="004C38B3">
        <w:rPr>
          <w:rFonts w:cs="Times New Roman" w:hint="eastAsia"/>
          <w:lang w:val="en-GB"/>
        </w:rPr>
        <w:t xml:space="preserve">. </w:t>
      </w:r>
      <w:r w:rsidRPr="004C38B3">
        <w:rPr>
          <w:rFonts w:cs="Times New Roman"/>
          <w:lang w:val="en-GB"/>
        </w:rPr>
        <w:t xml:space="preserve">AIOTF </w:t>
      </w:r>
      <w:r w:rsidRPr="004C38B3">
        <w:rPr>
          <w:rFonts w:cs="Times New Roman" w:hint="eastAsia"/>
          <w:lang w:val="en-GB"/>
        </w:rPr>
        <w:t>selection</w:t>
      </w:r>
      <w:r w:rsidRPr="004C38B3">
        <w:rPr>
          <w:rFonts w:cs="Times New Roman"/>
          <w:lang w:val="en-GB"/>
        </w:rPr>
        <w:t xml:space="preserve"> and relocation</w:t>
      </w:r>
      <w:r w:rsidRPr="004C38B3">
        <w:rPr>
          <w:rFonts w:cs="Times New Roman" w:hint="eastAsia"/>
          <w:lang w:val="en-GB"/>
        </w:rPr>
        <w:t>/</w:t>
      </w:r>
      <w:r w:rsidRPr="004C38B3">
        <w:rPr>
          <w:rFonts w:cs="Times New Roman"/>
          <w:lang w:val="en-GB"/>
        </w:rPr>
        <w:t>redirection procedure</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lang w:val="en-GB"/>
        </w:rPr>
        <w:lastRenderedPageBreak/>
        <w:t xml:space="preserve">In this solution, the AIoT device and NG-RAN/Reader do not have the </w:t>
      </w:r>
      <w:r w:rsidRPr="004C38B3">
        <w:rPr>
          <w:rFonts w:cs="Times New Roman"/>
          <w:color w:val="auto"/>
          <w:lang w:val="en-GB"/>
        </w:rPr>
        <w:t>serving</w:t>
      </w:r>
      <w:r w:rsidRPr="004C38B3">
        <w:rPr>
          <w:rFonts w:cs="Times New Roman"/>
          <w:lang w:val="en-GB"/>
        </w:rPr>
        <w:t xml:space="preserve"> AIOTF info, so the network should select an AIOTF as the </w:t>
      </w:r>
      <w:r w:rsidRPr="004C38B3">
        <w:rPr>
          <w:rFonts w:cs="Times New Roman"/>
          <w:color w:val="auto"/>
          <w:lang w:val="en-GB"/>
        </w:rPr>
        <w:t>serving</w:t>
      </w:r>
      <w:r w:rsidRPr="004C38B3">
        <w:rPr>
          <w:rFonts w:cs="Times New Roman"/>
          <w:lang w:val="en-GB"/>
        </w:rPr>
        <w:t xml:space="preserve"> AIOTF, dealing with the DO-A capable AIoT request.</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S</w:t>
      </w:r>
      <w:r w:rsidRPr="004C38B3">
        <w:rPr>
          <w:rFonts w:cs="Times New Roman"/>
          <w:lang w:val="en-GB"/>
        </w:rPr>
        <w:t>tep 0a: Pre-configure the default AIOTF information on the NG-RAN or Reader.</w:t>
      </w:r>
    </w:p>
    <w:p w:rsidR="004C38B3" w:rsidRPr="004C38B3" w:rsidRDefault="004C38B3" w:rsidP="004C38B3">
      <w:pPr>
        <w:keepLines/>
        <w:widowControl/>
        <w:overflowPunct w:val="0"/>
        <w:autoSpaceDE w:val="0"/>
        <w:autoSpaceDN w:val="0"/>
        <w:adjustRightInd w:val="0"/>
        <w:spacing w:after="180"/>
        <w:ind w:left="1135" w:hanging="851"/>
        <w:jc w:val="left"/>
        <w:textAlignment w:val="baseline"/>
        <w:rPr>
          <w:rFonts w:eastAsia="Malgun Gothic" w:cs="Times New Roman"/>
          <w:lang w:val="en-GB"/>
        </w:rPr>
      </w:pPr>
      <w:r w:rsidRPr="004C38B3">
        <w:rPr>
          <w:rFonts w:eastAsia="Malgun Gothic" w:cs="Times New Roman"/>
          <w:lang w:val="en-GB"/>
        </w:rPr>
        <w:t>NOTE 3: The information of the default AIOTF can be provided by AIOTF itself, ADM, or the OAM system. It usually depends on the AIoT service deployment or the service provider.</w:t>
      </w:r>
    </w:p>
    <w:p w:rsidR="004C38B3" w:rsidRPr="004C38B3" w:rsidRDefault="004C38B3" w:rsidP="004C38B3">
      <w:pPr>
        <w:keepLines/>
        <w:widowControl/>
        <w:overflowPunct w:val="0"/>
        <w:autoSpaceDE w:val="0"/>
        <w:autoSpaceDN w:val="0"/>
        <w:adjustRightInd w:val="0"/>
        <w:spacing w:after="180"/>
        <w:ind w:left="1135" w:hanging="851"/>
        <w:jc w:val="left"/>
        <w:textAlignment w:val="baseline"/>
        <w:rPr>
          <w:rFonts w:eastAsia="Malgun Gothic" w:cs="Times New Roman"/>
          <w:lang w:val="en-GB"/>
        </w:rPr>
      </w:pPr>
      <w:r w:rsidRPr="004C38B3">
        <w:rPr>
          <w:rFonts w:eastAsia="Malgun Gothic" w:cs="Times New Roman"/>
          <w:lang w:val="en-GB"/>
        </w:rPr>
        <w:t>NOTE 4: For the pre-configuration of default AIOTF on whether NG-RAN or Reader. The suggestion is that if the Reader is a BS Reader, the pre-configuration is on the high-level RAN node/unit; if the Reader is a UE Reader, the pre-configuration can on the Reader itself.</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S</w:t>
      </w:r>
      <w:r w:rsidRPr="004C38B3">
        <w:rPr>
          <w:rFonts w:cs="Times New Roman"/>
          <w:lang w:val="en-GB"/>
        </w:rPr>
        <w:t>tep 0b and 1 are the same as 6.X.2.1</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S</w:t>
      </w:r>
      <w:r w:rsidRPr="004C38B3">
        <w:rPr>
          <w:rFonts w:cs="Times New Roman"/>
          <w:lang w:val="en-GB"/>
        </w:rPr>
        <w:t>tep 2: The NG-RAN/Reader sends the UL request to the default AIOTF. The UL request should contain the AIoT device ID and may include a service request (e.g., data transmission</w:t>
      </w:r>
      <w:r w:rsidRPr="004C38B3">
        <w:rPr>
          <w:rFonts w:cs="Times New Roman" w:hint="eastAsia"/>
          <w:lang w:val="en-GB"/>
        </w:rPr>
        <w:t xml:space="preserve"> indication</w:t>
      </w:r>
      <w:r w:rsidRPr="004C38B3">
        <w:rPr>
          <w:rFonts w:cs="Times New Roman"/>
          <w:lang w:val="en-GB"/>
        </w:rPr>
        <w:t>, registration, etc.)</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S</w:t>
      </w:r>
      <w:r w:rsidRPr="004C38B3">
        <w:rPr>
          <w:rFonts w:cs="Times New Roman"/>
          <w:lang w:val="en-GB"/>
        </w:rPr>
        <w:t xml:space="preserve">tep 3: </w:t>
      </w:r>
      <w:r w:rsidRPr="004C38B3">
        <w:rPr>
          <w:rFonts w:cs="Times New Roman" w:hint="eastAsia"/>
          <w:lang w:val="en-GB"/>
        </w:rPr>
        <w:t>T</w:t>
      </w:r>
      <w:r w:rsidRPr="004C38B3">
        <w:rPr>
          <w:rFonts w:cs="Times New Roman"/>
          <w:lang w:val="en-GB"/>
        </w:rPr>
        <w:t>he default AIOTF retrieves the last known AIOTF and service-related information from ADM. The last known AIOTF info is in the AIoT profile data, and the service-related information may include the AIoT service agreement, the AIoT subscribed AF. In addition, the AIoT service agreement is the allowed services for AIoT device, e.g. allowed service area. The service-related information is assisted for the AIOTF selection.</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S</w:t>
      </w:r>
      <w:r w:rsidRPr="004C38B3">
        <w:rPr>
          <w:rFonts w:cs="Times New Roman"/>
          <w:lang w:val="en-GB"/>
        </w:rPr>
        <w:t xml:space="preserve">tep 4: Based on the information provided by the ADM, the default AIOTF determines to relocate the </w:t>
      </w:r>
      <w:r w:rsidRPr="004C38B3">
        <w:rPr>
          <w:rFonts w:cs="Times New Roman"/>
          <w:color w:val="auto"/>
          <w:lang w:val="en-GB"/>
        </w:rPr>
        <w:t>serving</w:t>
      </w:r>
      <w:r w:rsidRPr="004C38B3">
        <w:rPr>
          <w:rFonts w:cs="Times New Roman"/>
          <w:lang w:val="en-GB"/>
        </w:rPr>
        <w:t xml:space="preserve"> AIOTF, that the default AIOTF becomes the </w:t>
      </w:r>
      <w:r w:rsidRPr="004C38B3">
        <w:rPr>
          <w:rFonts w:cs="Times New Roman"/>
          <w:color w:val="auto"/>
          <w:lang w:val="en-GB"/>
        </w:rPr>
        <w:t>serving</w:t>
      </w:r>
      <w:r w:rsidRPr="004C38B3">
        <w:rPr>
          <w:rFonts w:cs="Times New Roman"/>
          <w:lang w:val="en-GB"/>
        </w:rPr>
        <w:t xml:space="preserve"> AIOTF</w:t>
      </w:r>
      <w:r w:rsidRPr="004C38B3">
        <w:rPr>
          <w:rFonts w:cs="Times New Roman" w:hint="eastAsia"/>
          <w:lang w:val="en-GB"/>
        </w:rPr>
        <w:t xml:space="preserve"> (option a below)</w:t>
      </w:r>
      <w:r w:rsidRPr="004C38B3">
        <w:rPr>
          <w:rFonts w:cs="Times New Roman"/>
          <w:lang w:val="en-GB"/>
        </w:rPr>
        <w:t xml:space="preserve">, or to redirect to the </w:t>
      </w:r>
      <w:r w:rsidRPr="004C38B3">
        <w:rPr>
          <w:rFonts w:cs="Times New Roman"/>
          <w:color w:val="auto"/>
          <w:lang w:val="en-GB"/>
        </w:rPr>
        <w:t>serving</w:t>
      </w:r>
      <w:r w:rsidRPr="004C38B3">
        <w:rPr>
          <w:rFonts w:cs="Times New Roman"/>
          <w:lang w:val="en-GB"/>
        </w:rPr>
        <w:t xml:space="preserve"> AIOTF, </w:t>
      </w:r>
      <w:r w:rsidRPr="004C38B3">
        <w:rPr>
          <w:rFonts w:cs="Times New Roman" w:hint="eastAsia"/>
          <w:lang w:val="en-GB"/>
        </w:rPr>
        <w:t xml:space="preserve">i.e., </w:t>
      </w:r>
      <w:r w:rsidRPr="004C38B3">
        <w:rPr>
          <w:rFonts w:cs="Times New Roman"/>
          <w:lang w:val="en-GB"/>
        </w:rPr>
        <w:t xml:space="preserve">redirecting the </w:t>
      </w:r>
      <w:r w:rsidRPr="004C38B3">
        <w:rPr>
          <w:rFonts w:cs="Times New Roman" w:hint="eastAsia"/>
          <w:lang w:val="en-GB"/>
        </w:rPr>
        <w:t xml:space="preserve">UL </w:t>
      </w:r>
      <w:r w:rsidRPr="004C38B3">
        <w:rPr>
          <w:rFonts w:cs="Times New Roman"/>
          <w:lang w:val="en-GB"/>
        </w:rPr>
        <w:t>AIoT request to the last known AIOTF</w:t>
      </w:r>
      <w:r w:rsidRPr="004C38B3">
        <w:rPr>
          <w:rFonts w:cs="Times New Roman" w:hint="eastAsia"/>
          <w:lang w:val="en-GB"/>
        </w:rPr>
        <w:t xml:space="preserve"> (option b below)</w:t>
      </w:r>
      <w:r w:rsidRPr="004C38B3">
        <w:rPr>
          <w:rFonts w:cs="Times New Roman"/>
          <w:lang w:val="en-GB"/>
        </w:rPr>
        <w:t>.</w:t>
      </w:r>
    </w:p>
    <w:p w:rsidR="004C38B3" w:rsidRPr="004C38B3" w:rsidRDefault="004C38B3" w:rsidP="004C38B3">
      <w:pPr>
        <w:keepLines/>
        <w:widowControl/>
        <w:overflowPunct w:val="0"/>
        <w:autoSpaceDE w:val="0"/>
        <w:autoSpaceDN w:val="0"/>
        <w:adjustRightInd w:val="0"/>
        <w:spacing w:after="180"/>
        <w:ind w:left="1135" w:hanging="851"/>
        <w:jc w:val="left"/>
        <w:textAlignment w:val="baseline"/>
        <w:rPr>
          <w:rFonts w:eastAsia="Malgun Gothic" w:cs="Times New Roman"/>
          <w:lang w:val="en-GB"/>
        </w:rPr>
      </w:pPr>
      <w:r w:rsidRPr="004C38B3">
        <w:rPr>
          <w:rFonts w:eastAsia="Malgun Gothic" w:cs="Times New Roman" w:hint="eastAsia"/>
          <w:lang w:val="en-GB"/>
        </w:rPr>
        <w:t>N</w:t>
      </w:r>
      <w:r w:rsidRPr="004C38B3">
        <w:rPr>
          <w:rFonts w:eastAsia="Malgun Gothic" w:cs="Times New Roman"/>
          <w:lang w:val="en-GB"/>
        </w:rPr>
        <w:t>OTE</w:t>
      </w:r>
      <w:r w:rsidRPr="004C38B3">
        <w:rPr>
          <w:rFonts w:eastAsia="Malgun Gothic" w:cs="Times New Roman" w:hint="eastAsia"/>
          <w:lang w:val="en-GB"/>
        </w:rPr>
        <w:t xml:space="preserve"> </w:t>
      </w:r>
      <w:r w:rsidRPr="004C38B3">
        <w:rPr>
          <w:rFonts w:eastAsia="Malgun Gothic" w:cs="Times New Roman"/>
          <w:lang w:val="en-GB"/>
        </w:rPr>
        <w:t xml:space="preserve">5: How the default AIOTF determines to relocate, or redirect is </w:t>
      </w:r>
      <w:r w:rsidRPr="004C38B3">
        <w:rPr>
          <w:rFonts w:eastAsia="Malgun Gothic" w:cs="Times New Roman" w:hint="eastAsia"/>
          <w:lang w:val="en-GB"/>
        </w:rPr>
        <w:t>based on its</w:t>
      </w:r>
      <w:r w:rsidRPr="004C38B3">
        <w:rPr>
          <w:rFonts w:eastAsia="Malgun Gothic" w:cs="Times New Roman"/>
          <w:lang w:val="en-GB"/>
        </w:rPr>
        <w:t xml:space="preserve"> implementation (e.g., AIOTF determines by the local configuration or AIOTF determines </w:t>
      </w:r>
      <w:r w:rsidRPr="004C38B3">
        <w:rPr>
          <w:rFonts w:eastAsia="Malgun Gothic" w:cs="Times New Roman"/>
          <w:lang w:val="en-GB" w:eastAsia="ja-JP"/>
        </w:rPr>
        <w:t>based on the service level agreement (SLA) between the 3</w:t>
      </w:r>
      <w:r w:rsidRPr="004C38B3">
        <w:rPr>
          <w:rFonts w:eastAsia="Malgun Gothic" w:cs="Times New Roman"/>
          <w:vertAlign w:val="superscript"/>
          <w:lang w:val="en-GB" w:eastAsia="ja-JP"/>
        </w:rPr>
        <w:t>rd</w:t>
      </w:r>
      <w:r w:rsidRPr="004C38B3">
        <w:rPr>
          <w:rFonts w:eastAsia="Malgun Gothic" w:cs="Times New Roman"/>
          <w:lang w:val="en-GB" w:eastAsia="ja-JP"/>
        </w:rPr>
        <w:t xml:space="preserve"> party AF and the 5GS</w:t>
      </w:r>
      <w:r w:rsidRPr="004C38B3">
        <w:rPr>
          <w:rFonts w:eastAsia="Malgun Gothic" w:cs="Times New Roman"/>
          <w:lang w:val="en-GB"/>
        </w:rPr>
        <w:t xml:space="preserve">). In some cases, if the AIoT service-related information indicates some special requirements e.g., the last known AIOTF has security context which is not permitted to transmit, the default AIOTF should determine to redirect rather than relocate. </w:t>
      </w:r>
    </w:p>
    <w:p w:rsidR="004C38B3" w:rsidRPr="004C38B3" w:rsidRDefault="004C38B3" w:rsidP="004C38B3">
      <w:pPr>
        <w:widowControl/>
        <w:overflowPunct w:val="0"/>
        <w:autoSpaceDE w:val="0"/>
        <w:autoSpaceDN w:val="0"/>
        <w:adjustRightInd w:val="0"/>
        <w:spacing w:after="180"/>
        <w:jc w:val="left"/>
        <w:textAlignment w:val="baseline"/>
        <w:rPr>
          <w:rFonts w:cs="Times New Roman"/>
          <w:i/>
          <w:iCs/>
          <w:lang w:val="en-GB"/>
        </w:rPr>
      </w:pPr>
      <w:r w:rsidRPr="004C38B3">
        <w:rPr>
          <w:rFonts w:cs="Times New Roman"/>
          <w:i/>
          <w:iCs/>
          <w:lang w:val="en-GB"/>
        </w:rPr>
        <w:t>Relocation procedure:</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S</w:t>
      </w:r>
      <w:r w:rsidRPr="004C38B3">
        <w:rPr>
          <w:rFonts w:cs="Times New Roman"/>
          <w:lang w:val="en-GB"/>
        </w:rPr>
        <w:t>tep 5a: The default AIOTF</w:t>
      </w:r>
      <w:r w:rsidRPr="004C38B3">
        <w:rPr>
          <w:rFonts w:cs="Times New Roman" w:hint="eastAsia"/>
          <w:lang w:val="en-GB"/>
        </w:rPr>
        <w:t xml:space="preserve"> (now the serving AIOTF)</w:t>
      </w:r>
      <w:r w:rsidRPr="004C38B3">
        <w:rPr>
          <w:rFonts w:cs="Times New Roman"/>
          <w:lang w:val="en-GB"/>
        </w:rPr>
        <w:t xml:space="preserve"> re</w:t>
      </w:r>
      <w:r w:rsidRPr="004C38B3">
        <w:rPr>
          <w:rFonts w:cs="Times New Roman" w:hint="eastAsia"/>
          <w:lang w:val="en-GB"/>
        </w:rPr>
        <w:t>trieves</w:t>
      </w:r>
      <w:r w:rsidRPr="004C38B3">
        <w:rPr>
          <w:rFonts w:cs="Times New Roman"/>
          <w:lang w:val="en-GB"/>
        </w:rPr>
        <w:t xml:space="preserve"> the </w:t>
      </w:r>
      <w:r w:rsidRPr="004C38B3">
        <w:rPr>
          <w:rFonts w:cs="Times New Roman" w:hint="eastAsia"/>
          <w:lang w:val="en-GB"/>
        </w:rPr>
        <w:t xml:space="preserve">device </w:t>
      </w:r>
      <w:r w:rsidRPr="004C38B3">
        <w:rPr>
          <w:rFonts w:cs="Times New Roman"/>
          <w:lang w:val="en-GB"/>
        </w:rPr>
        <w:t xml:space="preserve">context </w:t>
      </w:r>
      <w:r w:rsidRPr="004C38B3">
        <w:rPr>
          <w:rFonts w:cs="Times New Roman" w:hint="eastAsia"/>
          <w:lang w:val="en-GB"/>
        </w:rPr>
        <w:t>from</w:t>
      </w:r>
      <w:r w:rsidRPr="004C38B3">
        <w:rPr>
          <w:rFonts w:cs="Times New Roman"/>
          <w:lang w:val="en-GB"/>
        </w:rPr>
        <w:t xml:space="preserve"> the last known AIOTF</w:t>
      </w:r>
      <w:r w:rsidRPr="004C38B3">
        <w:rPr>
          <w:rFonts w:cs="Times New Roman" w:hint="eastAsia"/>
          <w:lang w:val="en-GB"/>
        </w:rPr>
        <w:t xml:space="preserve"> </w:t>
      </w:r>
      <w:r w:rsidRPr="004C38B3">
        <w:rPr>
          <w:rFonts w:cs="Times New Roman"/>
          <w:lang w:val="en-GB"/>
        </w:rPr>
        <w:t>according to the</w:t>
      </w:r>
      <w:r w:rsidRPr="004C38B3">
        <w:rPr>
          <w:rFonts w:cs="Times New Roman" w:hint="eastAsia"/>
          <w:lang w:val="en-GB"/>
        </w:rPr>
        <w:t xml:space="preserve"> device ID, that may include the service context for the device</w:t>
      </w:r>
      <w:r w:rsidRPr="004C38B3">
        <w:rPr>
          <w:rFonts w:cs="Times New Roman"/>
          <w:lang w:val="en-GB"/>
        </w:rPr>
        <w:t xml:space="preserve">. </w:t>
      </w:r>
      <w:r w:rsidRPr="004C38B3">
        <w:rPr>
          <w:rFonts w:cs="Times New Roman" w:hint="eastAsia"/>
          <w:lang w:val="en-GB"/>
        </w:rPr>
        <w:t>The service context can include, e.g., transaction ID, AF ID, target area information, and other assistance information associated with the A</w:t>
      </w:r>
      <w:r w:rsidRPr="004C38B3">
        <w:rPr>
          <w:rFonts w:cs="Times New Roman"/>
          <w:lang w:val="en-GB"/>
        </w:rPr>
        <w:t>I</w:t>
      </w:r>
      <w:r w:rsidRPr="004C38B3">
        <w:rPr>
          <w:rFonts w:cs="Times New Roman" w:hint="eastAsia"/>
          <w:lang w:val="en-GB"/>
        </w:rPr>
        <w:t xml:space="preserve">oT service as described in TS 23.369. </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S</w:t>
      </w:r>
      <w:r w:rsidRPr="004C38B3">
        <w:rPr>
          <w:rFonts w:cs="Times New Roman"/>
          <w:lang w:val="en-GB"/>
        </w:rPr>
        <w:t>tep 6a: The last known AIOTF responses to the default AIOTF.</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S</w:t>
      </w:r>
      <w:r w:rsidRPr="004C38B3">
        <w:rPr>
          <w:rFonts w:cs="Times New Roman"/>
          <w:lang w:val="en-GB"/>
        </w:rPr>
        <w:t>tep 7a: The default AIOTF updates the context of last known AIOTF in ADM, and checks the authentication and authorization of the AIoT</w:t>
      </w:r>
      <w:r w:rsidRPr="004C38B3">
        <w:rPr>
          <w:rFonts w:cs="Times New Roman" w:hint="eastAsia"/>
          <w:lang w:val="en-GB"/>
        </w:rPr>
        <w:t xml:space="preserve"> device</w:t>
      </w:r>
      <w:r w:rsidRPr="004C38B3">
        <w:rPr>
          <w:rFonts w:cs="Times New Roman"/>
          <w:lang w:val="en-GB"/>
        </w:rPr>
        <w:t xml:space="preserve">. </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S</w:t>
      </w:r>
      <w:r w:rsidRPr="004C38B3">
        <w:rPr>
          <w:rFonts w:cs="Times New Roman"/>
          <w:lang w:val="en-GB"/>
        </w:rPr>
        <w:t xml:space="preserve">tep 8a: The AIOTF sends the DL message to the NG-RAN/Reader; the message may contain the service response (e.g., </w:t>
      </w:r>
      <w:r w:rsidRPr="004C38B3">
        <w:rPr>
          <w:rFonts w:cs="Times New Roman" w:hint="eastAsia"/>
          <w:lang w:val="en-GB"/>
        </w:rPr>
        <w:t xml:space="preserve">subsequent </w:t>
      </w:r>
      <w:r w:rsidRPr="004C38B3">
        <w:rPr>
          <w:rFonts w:cs="Times New Roman"/>
          <w:lang w:val="en-GB"/>
        </w:rPr>
        <w:t>data transmission approved, registration accept, etc.)</w:t>
      </w:r>
    </w:p>
    <w:p w:rsidR="004C38B3" w:rsidRPr="004C38B3" w:rsidRDefault="004C38B3" w:rsidP="004C38B3">
      <w:pPr>
        <w:widowControl/>
        <w:overflowPunct w:val="0"/>
        <w:autoSpaceDE w:val="0"/>
        <w:autoSpaceDN w:val="0"/>
        <w:adjustRightInd w:val="0"/>
        <w:spacing w:after="180"/>
        <w:jc w:val="left"/>
        <w:textAlignment w:val="baseline"/>
        <w:rPr>
          <w:rFonts w:cs="Times New Roman"/>
          <w:i/>
          <w:iCs/>
          <w:lang w:val="en-GB"/>
        </w:rPr>
      </w:pPr>
      <w:r w:rsidRPr="004C38B3">
        <w:rPr>
          <w:rFonts w:cs="Times New Roman" w:hint="eastAsia"/>
          <w:i/>
          <w:iCs/>
          <w:lang w:val="en-GB"/>
        </w:rPr>
        <w:t>R</w:t>
      </w:r>
      <w:r w:rsidRPr="004C38B3">
        <w:rPr>
          <w:rFonts w:cs="Times New Roman"/>
          <w:i/>
          <w:iCs/>
          <w:lang w:val="en-GB"/>
        </w:rPr>
        <w:t>edirection procedure:</w:t>
      </w:r>
      <w:r w:rsidRPr="004C38B3">
        <w:rPr>
          <w:rFonts w:cs="Times New Roman" w:hint="eastAsia"/>
          <w:i/>
          <w:iCs/>
          <w:lang w:val="en-GB"/>
        </w:rPr>
        <w:t xml:space="preserve"> </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S</w:t>
      </w:r>
      <w:r w:rsidRPr="004C38B3">
        <w:rPr>
          <w:rFonts w:cs="Times New Roman"/>
          <w:lang w:val="en-GB"/>
        </w:rPr>
        <w:t>tep 5b: The default AIOTF sends DL message to the NG-RAN/Reader. The DL message should contain the</w:t>
      </w:r>
      <w:r w:rsidRPr="004C38B3">
        <w:rPr>
          <w:rFonts w:cs="Times New Roman" w:hint="eastAsia"/>
          <w:lang w:val="en-GB"/>
        </w:rPr>
        <w:t xml:space="preserve"> device ID</w:t>
      </w:r>
      <w:r w:rsidRPr="004C38B3">
        <w:rPr>
          <w:rFonts w:cs="Times New Roman"/>
          <w:lang w:val="en-GB"/>
        </w:rPr>
        <w:t xml:space="preserve">, </w:t>
      </w:r>
      <w:r w:rsidRPr="004C38B3">
        <w:rPr>
          <w:rFonts w:cs="Times New Roman" w:hint="eastAsia"/>
          <w:lang w:val="en-GB"/>
        </w:rPr>
        <w:t xml:space="preserve"> </w:t>
      </w:r>
      <w:r w:rsidRPr="004C38B3">
        <w:rPr>
          <w:rFonts w:cs="Times New Roman"/>
          <w:lang w:val="en-GB"/>
        </w:rPr>
        <w:t xml:space="preserve"> </w:t>
      </w:r>
      <w:r w:rsidRPr="004C38B3">
        <w:rPr>
          <w:rFonts w:cs="Times New Roman"/>
          <w:color w:val="auto"/>
          <w:lang w:val="en-GB"/>
        </w:rPr>
        <w:t>serving</w:t>
      </w:r>
      <w:r w:rsidRPr="004C38B3">
        <w:rPr>
          <w:rFonts w:cs="Times New Roman"/>
          <w:lang w:val="en-GB"/>
        </w:rPr>
        <w:t xml:space="preserve"> AIOTF info, and the indication of AIOTF redirection.</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lang w:val="en-GB"/>
        </w:rPr>
        <w:t xml:space="preserve">Step 6b: The NG-RAN/Reader re-sends the UL request to the </w:t>
      </w:r>
      <w:r w:rsidRPr="004C38B3">
        <w:rPr>
          <w:rFonts w:cs="Times New Roman"/>
          <w:color w:val="auto"/>
          <w:lang w:val="en-GB"/>
        </w:rPr>
        <w:t>serving</w:t>
      </w:r>
      <w:r w:rsidRPr="004C38B3">
        <w:rPr>
          <w:rFonts w:cs="Times New Roman"/>
          <w:lang w:val="en-GB"/>
        </w:rPr>
        <w:t xml:space="preserve"> AIOTF</w:t>
      </w:r>
      <w:r w:rsidRPr="004C38B3">
        <w:rPr>
          <w:rFonts w:cs="Times New Roman" w:hint="eastAsia"/>
          <w:lang w:val="en-GB"/>
        </w:rPr>
        <w:t xml:space="preserve"> as indicated in step 5b.</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S</w:t>
      </w:r>
      <w:r w:rsidRPr="004C38B3">
        <w:rPr>
          <w:rFonts w:cs="Times New Roman"/>
          <w:lang w:val="en-GB"/>
        </w:rPr>
        <w:t xml:space="preserve">tep 7b: The </w:t>
      </w:r>
      <w:r w:rsidRPr="004C38B3">
        <w:rPr>
          <w:rFonts w:cs="Times New Roman"/>
          <w:color w:val="auto"/>
          <w:lang w:val="en-GB"/>
        </w:rPr>
        <w:t>serving</w:t>
      </w:r>
      <w:r w:rsidRPr="004C38B3">
        <w:rPr>
          <w:rFonts w:cs="Times New Roman"/>
          <w:lang w:val="en-GB"/>
        </w:rPr>
        <w:t xml:space="preserve"> AIOTF, coordinating with ADM, updates the context and checks the authentication and authorization of the AIoT</w:t>
      </w:r>
      <w:r w:rsidRPr="004C38B3">
        <w:rPr>
          <w:rFonts w:cs="Times New Roman" w:hint="eastAsia"/>
          <w:lang w:val="en-GB"/>
        </w:rPr>
        <w:t xml:space="preserve"> device</w:t>
      </w:r>
      <w:r w:rsidRPr="004C38B3">
        <w:rPr>
          <w:rFonts w:cs="Times New Roman"/>
          <w:lang w:val="en-GB"/>
        </w:rPr>
        <w:t xml:space="preserve">. </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S</w:t>
      </w:r>
      <w:r w:rsidRPr="004C38B3">
        <w:rPr>
          <w:rFonts w:cs="Times New Roman"/>
          <w:lang w:val="en-GB"/>
        </w:rPr>
        <w:t xml:space="preserve">tep 8b: The </w:t>
      </w:r>
      <w:r w:rsidRPr="004C38B3">
        <w:rPr>
          <w:rFonts w:cs="Times New Roman"/>
          <w:color w:val="auto"/>
          <w:lang w:val="en-GB"/>
        </w:rPr>
        <w:t>serving</w:t>
      </w:r>
      <w:r w:rsidRPr="004C38B3">
        <w:rPr>
          <w:rFonts w:cs="Times New Roman"/>
          <w:lang w:val="en-GB"/>
        </w:rPr>
        <w:t xml:space="preserve"> AIOTF sends the DL message to the NG-RAN/Reader; the message may contain the service response (e.g., </w:t>
      </w:r>
      <w:r w:rsidRPr="004C38B3">
        <w:rPr>
          <w:rFonts w:cs="Times New Roman" w:hint="eastAsia"/>
          <w:lang w:val="en-GB"/>
        </w:rPr>
        <w:t xml:space="preserve">subsequent </w:t>
      </w:r>
      <w:r w:rsidRPr="004C38B3">
        <w:rPr>
          <w:rFonts w:cs="Times New Roman"/>
          <w:lang w:val="en-GB"/>
        </w:rPr>
        <w:t>data transmission approved, registration accept, etc.)</w:t>
      </w:r>
    </w:p>
    <w:p w:rsidR="004C38B3" w:rsidRPr="004C38B3" w:rsidRDefault="004C38B3" w:rsidP="004C38B3">
      <w:pPr>
        <w:widowControl/>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S</w:t>
      </w:r>
      <w:r w:rsidRPr="004C38B3">
        <w:rPr>
          <w:rFonts w:cs="Times New Roman"/>
          <w:lang w:val="en-GB"/>
        </w:rPr>
        <w:t>tep</w:t>
      </w:r>
      <w:r w:rsidRPr="004C38B3">
        <w:rPr>
          <w:rFonts w:cs="Times New Roman" w:hint="eastAsia"/>
          <w:lang w:val="en-GB"/>
        </w:rPr>
        <w:t xml:space="preserve"> </w:t>
      </w:r>
      <w:r w:rsidRPr="004C38B3">
        <w:rPr>
          <w:rFonts w:cs="Times New Roman"/>
          <w:lang w:val="en-GB"/>
        </w:rPr>
        <w:t>9-12 are the same as step 6-9 in 6.X.2.1</w:t>
      </w:r>
      <w:r w:rsidRPr="004C38B3">
        <w:rPr>
          <w:rFonts w:cs="Times New Roman" w:hint="eastAsia"/>
          <w:lang w:val="en-GB"/>
        </w:rPr>
        <w:t xml:space="preserve">. The routing from the serving AIOTF to the target AF follows the procedure </w:t>
      </w:r>
      <w:r w:rsidRPr="004C38B3">
        <w:rPr>
          <w:rFonts w:cs="Times New Roman"/>
          <w:lang w:val="en-GB"/>
        </w:rPr>
        <w:t>as illustrated</w:t>
      </w:r>
      <w:r w:rsidRPr="004C38B3">
        <w:rPr>
          <w:rFonts w:cs="Times New Roman" w:hint="eastAsia"/>
          <w:lang w:val="en-GB"/>
        </w:rPr>
        <w:t xml:space="preserve"> in the clause 6.X.2.1 step 8 and step 9. </w:t>
      </w:r>
    </w:p>
    <w:p w:rsidR="004C38B3" w:rsidRPr="004C38B3" w:rsidRDefault="004C38B3" w:rsidP="004C38B3">
      <w:pPr>
        <w:keepNext/>
        <w:keepLines/>
        <w:widowControl/>
        <w:overflowPunct w:val="0"/>
        <w:autoSpaceDE w:val="0"/>
        <w:autoSpaceDN w:val="0"/>
        <w:adjustRightInd w:val="0"/>
        <w:spacing w:before="120" w:after="180"/>
        <w:ind w:left="1134" w:hanging="1134"/>
        <w:jc w:val="left"/>
        <w:textAlignment w:val="baseline"/>
        <w:outlineLvl w:val="2"/>
        <w:rPr>
          <w:rFonts w:ascii="Arial" w:eastAsia="Malgun Gothic" w:hAnsi="Arial" w:cs="Times New Roman"/>
          <w:color w:val="auto"/>
          <w:sz w:val="28"/>
          <w:lang w:val="en-GB"/>
        </w:rPr>
      </w:pPr>
      <w:bookmarkStart w:id="25" w:name="_Toc199433792"/>
      <w:bookmarkStart w:id="26" w:name="_Toc199925313"/>
      <w:r w:rsidRPr="004C38B3">
        <w:rPr>
          <w:rFonts w:ascii="Arial" w:eastAsia="Malgun Gothic" w:hAnsi="Arial" w:cs="Times New Roman"/>
          <w:color w:val="auto"/>
          <w:sz w:val="28"/>
          <w:lang w:val="en-GB"/>
        </w:rPr>
        <w:t>6.</w:t>
      </w:r>
      <w:r w:rsidRPr="004C38B3">
        <w:rPr>
          <w:rFonts w:ascii="Arial" w:hAnsi="Arial" w:cs="Times New Roman" w:hint="eastAsia"/>
          <w:color w:val="auto"/>
          <w:sz w:val="28"/>
          <w:lang w:val="en-GB"/>
        </w:rPr>
        <w:t>X</w:t>
      </w:r>
      <w:r w:rsidRPr="004C38B3">
        <w:rPr>
          <w:rFonts w:ascii="Arial" w:eastAsia="Malgun Gothic" w:hAnsi="Arial" w:cs="Times New Roman"/>
          <w:color w:val="auto"/>
          <w:sz w:val="28"/>
          <w:lang w:val="en-GB"/>
        </w:rPr>
        <w:t>.3</w:t>
      </w:r>
      <w:r w:rsidRPr="004C38B3">
        <w:rPr>
          <w:rFonts w:ascii="Arial" w:eastAsia="Malgun Gothic" w:hAnsi="Arial" w:cs="Times New Roman"/>
          <w:color w:val="auto"/>
          <w:sz w:val="28"/>
          <w:lang w:val="en-GB"/>
        </w:rPr>
        <w:tab/>
      </w:r>
      <w:r w:rsidRPr="004C38B3">
        <w:rPr>
          <w:rFonts w:ascii="Arial" w:eastAsia="Malgun Gothic" w:hAnsi="Arial" w:cs="Times New Roman"/>
          <w:color w:val="auto"/>
          <w:sz w:val="28"/>
          <w:lang w:val="en-GB" w:eastAsia="ja-JP"/>
        </w:rPr>
        <w:t>Impacts on Services, Entities and Interfaces</w:t>
      </w:r>
      <w:bookmarkEnd w:id="25"/>
      <w:bookmarkEnd w:id="26"/>
    </w:p>
    <w:p w:rsidR="004C38B3" w:rsidRPr="004C38B3" w:rsidRDefault="004C38B3" w:rsidP="004C38B3">
      <w:pPr>
        <w:widowControl/>
        <w:overflowPunct w:val="0"/>
        <w:autoSpaceDE w:val="0"/>
        <w:autoSpaceDN w:val="0"/>
        <w:adjustRightInd w:val="0"/>
        <w:spacing w:after="180"/>
        <w:jc w:val="left"/>
        <w:textAlignment w:val="baseline"/>
        <w:rPr>
          <w:rFonts w:cs="Times New Roman"/>
          <w:b/>
          <w:bCs/>
          <w:lang w:val="en-GB"/>
        </w:rPr>
      </w:pPr>
      <w:r w:rsidRPr="004C38B3">
        <w:rPr>
          <w:rFonts w:cs="Times New Roman" w:hint="eastAsia"/>
          <w:b/>
          <w:bCs/>
          <w:lang w:val="en-GB"/>
        </w:rPr>
        <w:t>A</w:t>
      </w:r>
      <w:r w:rsidRPr="004C38B3">
        <w:rPr>
          <w:rFonts w:cs="Times New Roman"/>
          <w:b/>
          <w:bCs/>
          <w:lang w:val="en-GB"/>
        </w:rPr>
        <w:t>IoT Device:</w:t>
      </w:r>
    </w:p>
    <w:p w:rsidR="004C38B3" w:rsidRPr="004C38B3" w:rsidRDefault="004C38B3" w:rsidP="004C38B3">
      <w:pPr>
        <w:widowControl/>
        <w:numPr>
          <w:ilvl w:val="0"/>
          <w:numId w:val="4"/>
        </w:numPr>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lastRenderedPageBreak/>
        <w:t>D</w:t>
      </w:r>
      <w:r w:rsidRPr="004C38B3">
        <w:rPr>
          <w:rFonts w:cs="Times New Roman"/>
          <w:lang w:val="en-GB"/>
        </w:rPr>
        <w:t>O-A capable</w:t>
      </w:r>
    </w:p>
    <w:p w:rsidR="004C38B3" w:rsidRPr="004C38B3" w:rsidRDefault="004C38B3" w:rsidP="004C38B3">
      <w:pPr>
        <w:widowControl/>
        <w:numPr>
          <w:ilvl w:val="0"/>
          <w:numId w:val="4"/>
        </w:numPr>
        <w:overflowPunct w:val="0"/>
        <w:autoSpaceDE w:val="0"/>
        <w:autoSpaceDN w:val="0"/>
        <w:adjustRightInd w:val="0"/>
        <w:spacing w:after="180"/>
        <w:jc w:val="left"/>
        <w:textAlignment w:val="baseline"/>
        <w:rPr>
          <w:rFonts w:cs="Times New Roman"/>
          <w:lang w:val="en-GB"/>
        </w:rPr>
      </w:pPr>
      <w:r w:rsidRPr="004C38B3">
        <w:rPr>
          <w:rFonts w:cs="Times New Roman"/>
          <w:lang w:val="en-GB"/>
        </w:rPr>
        <w:t xml:space="preserve">Provide </w:t>
      </w:r>
      <w:r w:rsidRPr="004C38B3">
        <w:rPr>
          <w:rFonts w:cs="Times New Roman"/>
          <w:color w:val="auto"/>
          <w:lang w:val="en-GB"/>
        </w:rPr>
        <w:t>serving</w:t>
      </w:r>
      <w:r w:rsidRPr="004C38B3">
        <w:rPr>
          <w:rFonts w:cs="Times New Roman"/>
          <w:lang w:val="en-GB"/>
        </w:rPr>
        <w:t xml:space="preserve"> AIOTF info in some cases.</w:t>
      </w:r>
    </w:p>
    <w:p w:rsidR="004C38B3" w:rsidRPr="004C38B3" w:rsidRDefault="004C38B3" w:rsidP="004C38B3">
      <w:pPr>
        <w:widowControl/>
        <w:overflowPunct w:val="0"/>
        <w:autoSpaceDE w:val="0"/>
        <w:autoSpaceDN w:val="0"/>
        <w:adjustRightInd w:val="0"/>
        <w:spacing w:after="180"/>
        <w:jc w:val="left"/>
        <w:textAlignment w:val="baseline"/>
        <w:rPr>
          <w:rFonts w:cs="Times New Roman"/>
          <w:b/>
          <w:bCs/>
          <w:lang w:val="en-GB"/>
        </w:rPr>
      </w:pPr>
      <w:r w:rsidRPr="004C38B3">
        <w:rPr>
          <w:rFonts w:cs="Times New Roman" w:hint="eastAsia"/>
          <w:b/>
          <w:bCs/>
          <w:lang w:val="en-GB"/>
        </w:rPr>
        <w:t>A</w:t>
      </w:r>
      <w:r w:rsidRPr="004C38B3">
        <w:rPr>
          <w:rFonts w:cs="Times New Roman"/>
          <w:b/>
          <w:bCs/>
          <w:lang w:val="en-GB"/>
        </w:rPr>
        <w:t>IOTF</w:t>
      </w:r>
      <w:r w:rsidRPr="004C38B3">
        <w:rPr>
          <w:rFonts w:cs="Times New Roman" w:hint="eastAsia"/>
          <w:b/>
          <w:bCs/>
          <w:lang w:val="en-GB"/>
        </w:rPr>
        <w:t>:</w:t>
      </w:r>
    </w:p>
    <w:p w:rsidR="004C38B3" w:rsidRPr="004C38B3" w:rsidRDefault="004C38B3" w:rsidP="004C38B3">
      <w:pPr>
        <w:widowControl/>
        <w:numPr>
          <w:ilvl w:val="0"/>
          <w:numId w:val="3"/>
        </w:numPr>
        <w:overflowPunct w:val="0"/>
        <w:autoSpaceDE w:val="0"/>
        <w:autoSpaceDN w:val="0"/>
        <w:adjustRightInd w:val="0"/>
        <w:spacing w:after="180"/>
        <w:jc w:val="left"/>
        <w:textAlignment w:val="baseline"/>
        <w:rPr>
          <w:rFonts w:cs="Times New Roman"/>
          <w:lang w:val="en-GB"/>
        </w:rPr>
      </w:pPr>
      <w:r w:rsidRPr="004C38B3">
        <w:rPr>
          <w:rFonts w:cs="Times New Roman"/>
          <w:lang w:val="en-GB"/>
        </w:rPr>
        <w:t xml:space="preserve">Determine to relocate or redirect the </w:t>
      </w:r>
      <w:r w:rsidRPr="004C38B3">
        <w:rPr>
          <w:rFonts w:cs="Times New Roman"/>
          <w:color w:val="auto"/>
          <w:lang w:val="en-GB"/>
        </w:rPr>
        <w:t>serving</w:t>
      </w:r>
      <w:r w:rsidRPr="004C38B3">
        <w:rPr>
          <w:rFonts w:cs="Times New Roman"/>
          <w:lang w:val="en-GB"/>
        </w:rPr>
        <w:t xml:space="preserve"> AIOTF</w:t>
      </w:r>
    </w:p>
    <w:p w:rsidR="004C38B3" w:rsidRPr="004C38B3" w:rsidRDefault="004C38B3" w:rsidP="004C38B3">
      <w:pPr>
        <w:widowControl/>
        <w:numPr>
          <w:ilvl w:val="0"/>
          <w:numId w:val="3"/>
        </w:numPr>
        <w:overflowPunct w:val="0"/>
        <w:autoSpaceDE w:val="0"/>
        <w:autoSpaceDN w:val="0"/>
        <w:adjustRightInd w:val="0"/>
        <w:spacing w:after="180"/>
        <w:jc w:val="left"/>
        <w:textAlignment w:val="baseline"/>
        <w:rPr>
          <w:rFonts w:cs="Times New Roman"/>
          <w:lang w:val="en-GB"/>
        </w:rPr>
      </w:pPr>
      <w:r w:rsidRPr="004C38B3">
        <w:rPr>
          <w:rFonts w:cs="Times New Roman"/>
          <w:lang w:val="en-GB"/>
        </w:rPr>
        <w:t xml:space="preserve">Coordinate with ADM to update </w:t>
      </w:r>
      <w:r w:rsidRPr="004C38B3">
        <w:rPr>
          <w:rFonts w:cs="Times New Roman" w:hint="eastAsia"/>
          <w:lang w:val="en-GB"/>
        </w:rPr>
        <w:t>las</w:t>
      </w:r>
      <w:r w:rsidRPr="004C38B3">
        <w:rPr>
          <w:rFonts w:cs="Times New Roman"/>
          <w:lang w:val="en-GB"/>
        </w:rPr>
        <w:t>t known AIOTF</w:t>
      </w:r>
    </w:p>
    <w:p w:rsidR="004C38B3" w:rsidRPr="004C38B3" w:rsidRDefault="004C38B3" w:rsidP="004C38B3">
      <w:pPr>
        <w:widowControl/>
        <w:numPr>
          <w:ilvl w:val="0"/>
          <w:numId w:val="3"/>
        </w:numPr>
        <w:overflowPunct w:val="0"/>
        <w:autoSpaceDE w:val="0"/>
        <w:autoSpaceDN w:val="0"/>
        <w:adjustRightInd w:val="0"/>
        <w:spacing w:after="180"/>
        <w:jc w:val="left"/>
        <w:textAlignment w:val="baseline"/>
        <w:rPr>
          <w:rFonts w:cs="Times New Roman"/>
          <w:lang w:val="en-GB"/>
        </w:rPr>
      </w:pPr>
      <w:r w:rsidRPr="004C38B3">
        <w:rPr>
          <w:rFonts w:cs="Times New Roman"/>
          <w:lang w:val="en-GB"/>
        </w:rPr>
        <w:t xml:space="preserve">Send </w:t>
      </w:r>
      <w:r w:rsidRPr="004C38B3">
        <w:rPr>
          <w:rFonts w:cs="Times New Roman"/>
          <w:color w:val="auto"/>
          <w:lang w:val="en-GB"/>
        </w:rPr>
        <w:t>serving</w:t>
      </w:r>
      <w:r w:rsidRPr="004C38B3">
        <w:rPr>
          <w:rFonts w:cs="Times New Roman"/>
          <w:lang w:val="en-GB"/>
        </w:rPr>
        <w:t xml:space="preserve"> AIOTF info to the NG-RAN or Reader</w:t>
      </w:r>
    </w:p>
    <w:p w:rsidR="004C38B3" w:rsidRPr="004C38B3" w:rsidRDefault="004C38B3" w:rsidP="004C38B3">
      <w:pPr>
        <w:widowControl/>
        <w:numPr>
          <w:ilvl w:val="0"/>
          <w:numId w:val="3"/>
        </w:numPr>
        <w:overflowPunct w:val="0"/>
        <w:autoSpaceDE w:val="0"/>
        <w:autoSpaceDN w:val="0"/>
        <w:adjustRightInd w:val="0"/>
        <w:spacing w:after="180"/>
        <w:jc w:val="left"/>
        <w:textAlignment w:val="baseline"/>
        <w:rPr>
          <w:rFonts w:cs="Times New Roman"/>
          <w:lang w:val="en-GB"/>
        </w:rPr>
      </w:pPr>
      <w:r w:rsidRPr="004C38B3">
        <w:rPr>
          <w:rFonts w:cs="Times New Roman"/>
          <w:lang w:val="en-GB"/>
        </w:rPr>
        <w:t>Caching the security context for AIoT Device if necessary</w:t>
      </w:r>
    </w:p>
    <w:p w:rsidR="004C38B3" w:rsidRPr="004C38B3" w:rsidRDefault="004C38B3" w:rsidP="004C38B3">
      <w:pPr>
        <w:widowControl/>
        <w:numPr>
          <w:ilvl w:val="0"/>
          <w:numId w:val="3"/>
        </w:numPr>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 xml:space="preserve">Retrieve the subscribed AF information from the ADM for the AIoT device DO-A UL traffic. </w:t>
      </w:r>
    </w:p>
    <w:p w:rsidR="004C38B3" w:rsidRPr="004C38B3" w:rsidRDefault="004C38B3" w:rsidP="004C38B3">
      <w:pPr>
        <w:widowControl/>
        <w:numPr>
          <w:ilvl w:val="0"/>
          <w:numId w:val="3"/>
        </w:numPr>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Retrieve the service context from the last known AIOTF.</w:t>
      </w:r>
    </w:p>
    <w:p w:rsidR="004C38B3" w:rsidRPr="004C38B3" w:rsidRDefault="004C38B3" w:rsidP="004C38B3">
      <w:pPr>
        <w:widowControl/>
        <w:overflowPunct w:val="0"/>
        <w:autoSpaceDE w:val="0"/>
        <w:autoSpaceDN w:val="0"/>
        <w:adjustRightInd w:val="0"/>
        <w:spacing w:after="180"/>
        <w:jc w:val="left"/>
        <w:textAlignment w:val="baseline"/>
        <w:rPr>
          <w:rFonts w:cs="Times New Roman"/>
          <w:b/>
          <w:bCs/>
          <w:lang w:val="en-GB"/>
        </w:rPr>
      </w:pPr>
      <w:r w:rsidRPr="004C38B3">
        <w:rPr>
          <w:rFonts w:cs="Times New Roman" w:hint="eastAsia"/>
          <w:b/>
          <w:bCs/>
          <w:lang w:val="en-GB"/>
        </w:rPr>
        <w:t>A</w:t>
      </w:r>
      <w:r w:rsidRPr="004C38B3">
        <w:rPr>
          <w:rFonts w:cs="Times New Roman"/>
          <w:b/>
          <w:bCs/>
          <w:lang w:val="en-GB"/>
        </w:rPr>
        <w:t>DM</w:t>
      </w:r>
      <w:r w:rsidRPr="004C38B3">
        <w:rPr>
          <w:rFonts w:cs="Times New Roman" w:hint="eastAsia"/>
          <w:b/>
          <w:bCs/>
          <w:lang w:val="en-GB"/>
        </w:rPr>
        <w:t>:</w:t>
      </w:r>
    </w:p>
    <w:p w:rsidR="004C38B3" w:rsidRPr="004C38B3" w:rsidRDefault="004C38B3" w:rsidP="004C38B3">
      <w:pPr>
        <w:widowControl/>
        <w:numPr>
          <w:ilvl w:val="0"/>
          <w:numId w:val="3"/>
        </w:numPr>
        <w:overflowPunct w:val="0"/>
        <w:autoSpaceDE w:val="0"/>
        <w:autoSpaceDN w:val="0"/>
        <w:adjustRightInd w:val="0"/>
        <w:spacing w:after="180"/>
        <w:jc w:val="left"/>
        <w:textAlignment w:val="baseline"/>
        <w:rPr>
          <w:rFonts w:cs="Times New Roman"/>
          <w:lang w:val="en-GB"/>
        </w:rPr>
      </w:pPr>
      <w:r w:rsidRPr="004C38B3">
        <w:rPr>
          <w:rFonts w:cs="Times New Roman"/>
          <w:lang w:val="en-GB"/>
        </w:rPr>
        <w:t xml:space="preserve">Manage the AF </w:t>
      </w:r>
      <w:r w:rsidRPr="004C38B3">
        <w:rPr>
          <w:rFonts w:cs="Times New Roman" w:hint="eastAsia"/>
          <w:lang w:val="en-GB"/>
        </w:rPr>
        <w:t>and</w:t>
      </w:r>
      <w:r w:rsidRPr="004C38B3">
        <w:rPr>
          <w:rFonts w:cs="Times New Roman"/>
          <w:lang w:val="en-GB"/>
        </w:rPr>
        <w:t xml:space="preserve"> AIOT service agreement </w:t>
      </w:r>
    </w:p>
    <w:p w:rsidR="004C38B3" w:rsidRPr="004C38B3" w:rsidRDefault="004C38B3" w:rsidP="004C38B3">
      <w:pPr>
        <w:widowControl/>
        <w:numPr>
          <w:ilvl w:val="0"/>
          <w:numId w:val="3"/>
        </w:numPr>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 xml:space="preserve">Store the </w:t>
      </w:r>
      <w:r w:rsidRPr="004C38B3">
        <w:rPr>
          <w:rFonts w:cs="Times New Roman"/>
          <w:lang w:val="en-GB"/>
        </w:rPr>
        <w:t>subscribed</w:t>
      </w:r>
      <w:r w:rsidRPr="004C38B3">
        <w:rPr>
          <w:rFonts w:cs="Times New Roman" w:hint="eastAsia"/>
          <w:lang w:val="en-GB"/>
        </w:rPr>
        <w:t xml:space="preserve"> AF information for the AIoT device</w:t>
      </w:r>
    </w:p>
    <w:p w:rsidR="004C38B3" w:rsidRPr="004C38B3" w:rsidRDefault="004C38B3" w:rsidP="004C38B3">
      <w:pPr>
        <w:widowControl/>
        <w:overflowPunct w:val="0"/>
        <w:autoSpaceDE w:val="0"/>
        <w:autoSpaceDN w:val="0"/>
        <w:adjustRightInd w:val="0"/>
        <w:spacing w:after="180"/>
        <w:jc w:val="left"/>
        <w:textAlignment w:val="baseline"/>
        <w:rPr>
          <w:rFonts w:cs="Times New Roman"/>
          <w:b/>
          <w:bCs/>
          <w:lang w:val="en-GB"/>
        </w:rPr>
      </w:pPr>
      <w:r w:rsidRPr="004C38B3">
        <w:rPr>
          <w:rFonts w:cs="Times New Roman"/>
          <w:b/>
          <w:bCs/>
          <w:lang w:val="en-GB"/>
        </w:rPr>
        <w:t>AIOT Reader/ NG-RAN</w:t>
      </w:r>
      <w:r w:rsidRPr="004C38B3">
        <w:rPr>
          <w:rFonts w:cs="Times New Roman" w:hint="eastAsia"/>
          <w:b/>
          <w:bCs/>
          <w:lang w:val="en-GB"/>
        </w:rPr>
        <w:t>:</w:t>
      </w:r>
    </w:p>
    <w:p w:rsidR="004C38B3" w:rsidRPr="004C38B3" w:rsidRDefault="004C38B3" w:rsidP="004C38B3">
      <w:pPr>
        <w:widowControl/>
        <w:numPr>
          <w:ilvl w:val="0"/>
          <w:numId w:val="3"/>
        </w:numPr>
        <w:overflowPunct w:val="0"/>
        <w:autoSpaceDE w:val="0"/>
        <w:autoSpaceDN w:val="0"/>
        <w:adjustRightInd w:val="0"/>
        <w:spacing w:after="180"/>
        <w:jc w:val="left"/>
        <w:textAlignment w:val="baseline"/>
        <w:rPr>
          <w:rFonts w:cs="Times New Roman"/>
          <w:lang w:val="en-GB"/>
        </w:rPr>
      </w:pPr>
      <w:r w:rsidRPr="004C38B3">
        <w:rPr>
          <w:rFonts w:cs="Times New Roman"/>
          <w:lang w:val="en-GB"/>
        </w:rPr>
        <w:t>Pre-configured with default AIOTF info</w:t>
      </w:r>
    </w:p>
    <w:p w:rsidR="004C38B3" w:rsidRPr="004C38B3" w:rsidRDefault="004C38B3" w:rsidP="004C38B3">
      <w:pPr>
        <w:widowControl/>
        <w:numPr>
          <w:ilvl w:val="0"/>
          <w:numId w:val="3"/>
        </w:numPr>
        <w:overflowPunct w:val="0"/>
        <w:autoSpaceDE w:val="0"/>
        <w:autoSpaceDN w:val="0"/>
        <w:adjustRightInd w:val="0"/>
        <w:spacing w:after="180"/>
        <w:jc w:val="left"/>
        <w:textAlignment w:val="baseline"/>
        <w:rPr>
          <w:rFonts w:cs="Times New Roman"/>
          <w:lang w:val="en-GB"/>
        </w:rPr>
      </w:pPr>
      <w:r w:rsidRPr="004C38B3">
        <w:rPr>
          <w:rFonts w:cs="Times New Roman" w:hint="eastAsia"/>
          <w:lang w:val="en-GB"/>
        </w:rPr>
        <w:t>C</w:t>
      </w:r>
      <w:r w:rsidRPr="004C38B3">
        <w:rPr>
          <w:rFonts w:cs="Times New Roman"/>
          <w:lang w:val="en-GB"/>
        </w:rPr>
        <w:t>ontext in NG-RAN/Reader can contains the serving AIOTF info</w:t>
      </w:r>
    </w:p>
    <w:p w:rsidR="004C38B3" w:rsidRPr="004C38B3" w:rsidRDefault="004C38B3" w:rsidP="004C38B3">
      <w:pPr>
        <w:widowControl/>
        <w:numPr>
          <w:ilvl w:val="0"/>
          <w:numId w:val="3"/>
        </w:numPr>
        <w:overflowPunct w:val="0"/>
        <w:autoSpaceDE w:val="0"/>
        <w:autoSpaceDN w:val="0"/>
        <w:adjustRightInd w:val="0"/>
        <w:spacing w:after="180"/>
        <w:jc w:val="left"/>
        <w:textAlignment w:val="baseline"/>
        <w:rPr>
          <w:rFonts w:cs="Times New Roman"/>
          <w:lang w:val="en-GB"/>
        </w:rPr>
      </w:pPr>
      <w:r w:rsidRPr="004C38B3">
        <w:rPr>
          <w:rFonts w:cs="Times New Roman"/>
          <w:lang w:val="en-GB"/>
        </w:rPr>
        <w:t xml:space="preserve">Check the AIOT info whether contains the </w:t>
      </w:r>
      <w:r w:rsidRPr="004C38B3">
        <w:rPr>
          <w:rFonts w:cs="Times New Roman"/>
          <w:color w:val="auto"/>
          <w:lang w:val="en-GB"/>
        </w:rPr>
        <w:t>serving</w:t>
      </w:r>
      <w:r w:rsidRPr="004C38B3">
        <w:rPr>
          <w:rFonts w:cs="Times New Roman"/>
          <w:lang w:val="en-GB"/>
        </w:rPr>
        <w:t xml:space="preserve"> AIOTF info</w:t>
      </w:r>
    </w:p>
    <w:bookmarkEnd w:id="5"/>
    <w:bookmarkEnd w:id="6"/>
    <w:bookmarkEnd w:id="7"/>
    <w:bookmarkEnd w:id="8"/>
    <w:bookmarkEnd w:id="9"/>
    <w:bookmarkEnd w:id="10"/>
    <w:bookmarkEnd w:id="11"/>
    <w:bookmarkEnd w:id="12"/>
    <w:bookmarkEnd w:id="13"/>
    <w:bookmarkEnd w:id="14"/>
    <w:bookmarkEnd w:id="15"/>
    <w:bookmarkEnd w:id="16"/>
    <w:bookmarkEnd w:id="17"/>
    <w:bookmarkEnd w:id="18"/>
    <w:p w:rsidR="004C38B3" w:rsidRPr="004C38B3" w:rsidRDefault="004C38B3" w:rsidP="004C38B3">
      <w:pPr>
        <w:widowControl/>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spacing w:after="180"/>
        <w:jc w:val="center"/>
        <w:textAlignment w:val="baseline"/>
        <w:outlineLvl w:val="0"/>
        <w:rPr>
          <w:rFonts w:ascii="Arial" w:eastAsia="Malgun Gothic" w:hAnsi="Arial"/>
          <w:color w:val="FF0000"/>
          <w:sz w:val="28"/>
          <w:szCs w:val="28"/>
          <w:lang w:eastAsia="ja-JP"/>
        </w:rPr>
      </w:pPr>
      <w:r w:rsidRPr="004C38B3">
        <w:rPr>
          <w:rFonts w:ascii="Arial" w:eastAsia="Malgun Gothic" w:hAnsi="Arial"/>
          <w:color w:val="FF0000"/>
          <w:sz w:val="28"/>
          <w:szCs w:val="28"/>
          <w:lang w:eastAsia="ja-JP"/>
        </w:rPr>
        <w:t xml:space="preserve">* * * * </w:t>
      </w:r>
      <w:r w:rsidRPr="004C38B3">
        <w:rPr>
          <w:rFonts w:ascii="Arial" w:eastAsia="Malgun Gothic" w:hAnsi="Arial"/>
          <w:color w:val="FF0000"/>
          <w:sz w:val="28"/>
          <w:szCs w:val="28"/>
        </w:rPr>
        <w:t>End of</w:t>
      </w:r>
      <w:r w:rsidRPr="004C38B3">
        <w:rPr>
          <w:rFonts w:ascii="Arial" w:eastAsia="Malgun Gothic" w:hAnsi="Arial"/>
          <w:color w:val="FF0000"/>
          <w:sz w:val="28"/>
          <w:szCs w:val="28"/>
          <w:lang w:eastAsia="ja-JP"/>
        </w:rPr>
        <w:t xml:space="preserve"> changes * * * *</w:t>
      </w:r>
      <w:bookmarkEnd w:id="4"/>
    </w:p>
    <w:p w:rsidR="000D573C" w:rsidRDefault="000D573C"/>
    <w:sectPr w:rsidR="000D573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897" w:rsidRDefault="00002897" w:rsidP="004C38B3">
      <w:r>
        <w:separator/>
      </w:r>
    </w:p>
  </w:endnote>
  <w:endnote w:type="continuationSeparator" w:id="0">
    <w:p w:rsidR="00002897" w:rsidRDefault="00002897" w:rsidP="004C3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F39" w:rsidRDefault="003447C5">
    <w:pPr>
      <w:framePr w:w="646" w:h="244" w:hRule="exact" w:wrap="around" w:vAnchor="text" w:hAnchor="margin" w:y="-5"/>
      <w:rPr>
        <w:rFonts w:ascii="Arial" w:hAnsi="Arial"/>
        <w:b/>
        <w:bCs/>
        <w:i/>
        <w:iCs/>
        <w:sz w:val="18"/>
      </w:rPr>
    </w:pPr>
    <w:r>
      <w:rPr>
        <w:rFonts w:ascii="Arial" w:hAnsi="Arial"/>
        <w:b/>
        <w:bCs/>
        <w:i/>
        <w:iCs/>
        <w:sz w:val="18"/>
      </w:rPr>
      <w:t>3GPP</w:t>
    </w:r>
  </w:p>
  <w:p w:rsidR="00C96F39" w:rsidRDefault="003447C5">
    <w:pPr>
      <w:framePr w:w="1126" w:h="244" w:hRule="exact" w:wrap="around" w:vAnchor="text" w:hAnchor="page" w:x="9631" w:y="-5"/>
      <w:rPr>
        <w:rFonts w:ascii="Arial" w:hAnsi="Arial"/>
        <w:b/>
        <w:bCs/>
        <w:i/>
        <w:iCs/>
        <w:sz w:val="18"/>
      </w:rPr>
    </w:pPr>
    <w:r>
      <w:rPr>
        <w:rFonts w:ascii="Arial" w:hAnsi="Arial"/>
        <w:b/>
        <w:bCs/>
        <w:i/>
        <w:iCs/>
        <w:sz w:val="18"/>
      </w:rPr>
      <w:t>SA WG2 TD</w:t>
    </w:r>
  </w:p>
  <w:p w:rsidR="00C96F39" w:rsidRDefault="0000289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897" w:rsidRDefault="00002897" w:rsidP="004C38B3">
      <w:r>
        <w:separator/>
      </w:r>
    </w:p>
  </w:footnote>
  <w:footnote w:type="continuationSeparator" w:id="0">
    <w:p w:rsidR="00002897" w:rsidRDefault="00002897" w:rsidP="004C3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F39" w:rsidRDefault="00002897"/>
  <w:p w:rsidR="00C96F39" w:rsidRDefault="0000289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F39" w:rsidRPr="0091233D" w:rsidRDefault="003447C5">
    <w:pPr>
      <w:framePr w:w="2851" w:h="244" w:hRule="exact" w:wrap="around" w:vAnchor="text" w:hAnchor="page" w:x="1156" w:y="-1"/>
      <w:rPr>
        <w:rFonts w:ascii="Arial" w:hAnsi="Arial"/>
        <w:b/>
        <w:bCs/>
        <w:sz w:val="18"/>
        <w:lang w:val="fr-FR"/>
      </w:rPr>
    </w:pPr>
    <w:r w:rsidRPr="0091233D">
      <w:rPr>
        <w:rFonts w:ascii="Arial" w:hAnsi="Arial"/>
        <w:b/>
        <w:bCs/>
        <w:sz w:val="18"/>
        <w:lang w:val="fr-FR"/>
      </w:rPr>
      <w:t>SA WG2 Temporary Document</w:t>
    </w:r>
  </w:p>
  <w:p w:rsidR="00C96F39" w:rsidRPr="0091233D" w:rsidRDefault="003447C5" w:rsidP="003264F1">
    <w:pPr>
      <w:framePr w:w="946" w:h="272" w:hRule="exact" w:wrap="around" w:vAnchor="text" w:hAnchor="margin" w:xAlign="center" w:y="-1"/>
      <w:jc w:val="center"/>
      <w:rPr>
        <w:rFonts w:ascii="Arial" w:hAnsi="Arial"/>
        <w:b/>
        <w:bCs/>
        <w:sz w:val="18"/>
        <w:lang w:val="fr-FR"/>
      </w:rPr>
    </w:pPr>
    <w:r w:rsidRPr="0091233D">
      <w:rPr>
        <w:rFonts w:ascii="Arial" w:hAnsi="Arial"/>
        <w:b/>
        <w:bCs/>
        <w:sz w:val="18"/>
        <w:lang w:val="fr-FR"/>
      </w:rPr>
      <w:t xml:space="preserve">Page </w:t>
    </w:r>
    <w:r>
      <w:rPr>
        <w:rFonts w:ascii="Arial" w:hAnsi="Arial"/>
        <w:b/>
        <w:bCs/>
        <w:sz w:val="18"/>
      </w:rPr>
      <w:fldChar w:fldCharType="begin"/>
    </w:r>
    <w:r w:rsidRPr="0091233D">
      <w:rPr>
        <w:rFonts w:ascii="Arial" w:hAnsi="Arial"/>
        <w:b/>
        <w:bCs/>
        <w:sz w:val="18"/>
        <w:lang w:val="fr-FR"/>
      </w:rPr>
      <w:instrText xml:space="preserve">page </w:instrText>
    </w:r>
    <w:r>
      <w:rPr>
        <w:rFonts w:ascii="Arial" w:hAnsi="Arial"/>
        <w:b/>
        <w:bCs/>
        <w:sz w:val="18"/>
      </w:rPr>
      <w:fldChar w:fldCharType="separate"/>
    </w:r>
    <w:r w:rsidR="003C0A12">
      <w:rPr>
        <w:rFonts w:ascii="Arial" w:hAnsi="Arial"/>
        <w:b/>
        <w:bCs/>
        <w:noProof/>
        <w:sz w:val="18"/>
        <w:lang w:val="fr-FR"/>
      </w:rPr>
      <w:t>8</w:t>
    </w:r>
    <w:r>
      <w:rPr>
        <w:rFonts w:ascii="Arial" w:hAnsi="Arial"/>
        <w:b/>
        <w:bCs/>
        <w:sz w:val="18"/>
      </w:rPr>
      <w:fldChar w:fldCharType="end"/>
    </w:r>
  </w:p>
  <w:p w:rsidR="00C96F39" w:rsidRPr="0091233D" w:rsidRDefault="0000289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915ABA"/>
    <w:multiLevelType w:val="hybridMultilevel"/>
    <w:tmpl w:val="9A982B46"/>
    <w:lvl w:ilvl="0" w:tplc="26AE2A00">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6DF50AC"/>
    <w:multiLevelType w:val="hybridMultilevel"/>
    <w:tmpl w:val="50F426F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A46EEE"/>
    <w:multiLevelType w:val="hybridMultilevel"/>
    <w:tmpl w:val="063ECB4C"/>
    <w:lvl w:ilvl="0" w:tplc="26AE2A00">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4180239"/>
    <w:multiLevelType w:val="hybridMultilevel"/>
    <w:tmpl w:val="76D4175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81D3A04"/>
    <w:multiLevelType w:val="hybridMultilevel"/>
    <w:tmpl w:val="E534BDE0"/>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EFA"/>
    <w:rsid w:val="00002897"/>
    <w:rsid w:val="000D573C"/>
    <w:rsid w:val="003447C5"/>
    <w:rsid w:val="003C0A12"/>
    <w:rsid w:val="00460364"/>
    <w:rsid w:val="004C38B3"/>
    <w:rsid w:val="00684FE8"/>
    <w:rsid w:val="00F21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949409"/>
  <w15:chartTrackingRefBased/>
  <w15:docId w15:val="{E6ED8757-05D7-4F64-A1E3-4258FF174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Arial"/>
        <w:color w:val="000000"/>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460364"/>
    <w:pPr>
      <w:keepNext/>
      <w:keepLines/>
      <w:spacing w:before="340" w:after="330" w:line="578" w:lineRule="auto"/>
      <w:outlineLvl w:val="0"/>
    </w:pPr>
    <w:rPr>
      <w:b/>
      <w:bCs/>
      <w:kern w:val="44"/>
      <w:sz w:val="44"/>
      <w:szCs w:val="44"/>
    </w:rPr>
  </w:style>
  <w:style w:type="paragraph" w:styleId="2">
    <w:name w:val="heading 2"/>
    <w:aliases w:val="H2,h2"/>
    <w:basedOn w:val="1"/>
    <w:next w:val="a"/>
    <w:link w:val="20"/>
    <w:qFormat/>
    <w:rsid w:val="00460364"/>
    <w:pPr>
      <w:widowControl/>
      <w:overflowPunct w:val="0"/>
      <w:autoSpaceDE w:val="0"/>
      <w:autoSpaceDN w:val="0"/>
      <w:adjustRightInd w:val="0"/>
      <w:spacing w:before="180" w:after="180" w:line="240" w:lineRule="auto"/>
      <w:ind w:left="1134" w:hanging="1134"/>
      <w:jc w:val="left"/>
      <w:textAlignment w:val="baseline"/>
      <w:outlineLvl w:val="1"/>
    </w:pPr>
    <w:rPr>
      <w:rFonts w:ascii="Arial" w:eastAsia="Malgun Gothic" w:hAnsi="Arial" w:cs="Times New Roman"/>
      <w:b w:val="0"/>
      <w:bCs w:val="0"/>
      <w:color w:val="auto"/>
      <w:kern w:val="0"/>
      <w:sz w:val="32"/>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C38B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C38B3"/>
    <w:rPr>
      <w:sz w:val="18"/>
      <w:szCs w:val="18"/>
    </w:rPr>
  </w:style>
  <w:style w:type="paragraph" w:styleId="a5">
    <w:name w:val="footer"/>
    <w:basedOn w:val="a"/>
    <w:link w:val="a6"/>
    <w:uiPriority w:val="99"/>
    <w:unhideWhenUsed/>
    <w:rsid w:val="004C38B3"/>
    <w:pPr>
      <w:tabs>
        <w:tab w:val="center" w:pos="4153"/>
        <w:tab w:val="right" w:pos="8306"/>
      </w:tabs>
      <w:snapToGrid w:val="0"/>
      <w:jc w:val="left"/>
    </w:pPr>
    <w:rPr>
      <w:sz w:val="18"/>
      <w:szCs w:val="18"/>
    </w:rPr>
  </w:style>
  <w:style w:type="character" w:customStyle="1" w:styleId="a6">
    <w:name w:val="页脚 字符"/>
    <w:basedOn w:val="a0"/>
    <w:link w:val="a5"/>
    <w:uiPriority w:val="99"/>
    <w:rsid w:val="004C38B3"/>
    <w:rPr>
      <w:sz w:val="18"/>
      <w:szCs w:val="18"/>
    </w:rPr>
  </w:style>
  <w:style w:type="character" w:customStyle="1" w:styleId="20">
    <w:name w:val="标题 2 字符"/>
    <w:aliases w:val="H2 字符,h2 字符"/>
    <w:basedOn w:val="a0"/>
    <w:link w:val="2"/>
    <w:rsid w:val="00460364"/>
    <w:rPr>
      <w:rFonts w:ascii="Arial" w:eastAsia="Malgun Gothic" w:hAnsi="Arial" w:cs="Times New Roman"/>
      <w:color w:val="auto"/>
      <w:sz w:val="32"/>
      <w:lang w:val="en-GB" w:eastAsia="ja-JP"/>
    </w:rPr>
  </w:style>
  <w:style w:type="character" w:customStyle="1" w:styleId="10">
    <w:name w:val="标题 1 字符"/>
    <w:basedOn w:val="a0"/>
    <w:link w:val="1"/>
    <w:uiPriority w:val="9"/>
    <w:rsid w:val="00460364"/>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2641</Words>
  <Characters>13366</Characters>
  <Application>Microsoft Office Word</Application>
  <DocSecurity>0</DocSecurity>
  <Lines>212</Lines>
  <Paragraphs>145</Paragraphs>
  <ScaleCrop>false</ScaleCrop>
  <Company/>
  <LinksUpToDate>false</LinksUpToDate>
  <CharactersWithSpaces>15862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4</cp:revision>
  <dcterms:created xsi:type="dcterms:W3CDTF">2025-10-02T03:32:00Z</dcterms:created>
  <dcterms:modified xsi:type="dcterms:W3CDTF">2025-10-02T03:44:00Z</dcterms:modified>
</cp:coreProperties>
</file>